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7F5" w:rsidRPr="006277F5" w:rsidRDefault="006277F5" w:rsidP="006277F5">
      <w:pPr>
        <w:spacing w:after="192" w:line="240" w:lineRule="auto"/>
        <w:outlineLvl w:val="0"/>
        <w:rPr>
          <w:rFonts w:ascii="Arial" w:eastAsia="Times New Roman" w:hAnsi="Arial" w:cs="Arial"/>
          <w:b/>
          <w:bCs/>
          <w:color w:val="005DAA"/>
          <w:kern w:val="36"/>
          <w:sz w:val="20"/>
          <w:szCs w:val="20"/>
        </w:rPr>
      </w:pPr>
      <w:proofErr w:type="spellStart"/>
      <w:r w:rsidRPr="006277F5">
        <w:rPr>
          <w:rFonts w:ascii="Arial" w:eastAsia="Times New Roman" w:hAnsi="Arial" w:cs="Arial"/>
          <w:b/>
          <w:bCs/>
          <w:color w:val="005DAA"/>
          <w:kern w:val="36"/>
          <w:sz w:val="20"/>
          <w:szCs w:val="20"/>
        </w:rPr>
        <w:t>Preambulatory</w:t>
      </w:r>
      <w:proofErr w:type="spellEnd"/>
      <w:r w:rsidRPr="006277F5">
        <w:rPr>
          <w:rFonts w:ascii="Arial" w:eastAsia="Times New Roman" w:hAnsi="Arial" w:cs="Arial"/>
          <w:b/>
          <w:bCs/>
          <w:color w:val="005DAA"/>
          <w:kern w:val="36"/>
          <w:sz w:val="20"/>
          <w:szCs w:val="20"/>
        </w:rPr>
        <w:t xml:space="preserve"> Clauses and Operative Clauses</w:t>
      </w:r>
      <w:r w:rsidRPr="006277F5">
        <w:rPr>
          <w:rFonts w:ascii="Arial" w:eastAsia="Times New Roman" w:hAnsi="Arial" w:cs="Arial"/>
          <w:b/>
          <w:bCs/>
          <w:color w:val="005DAA"/>
          <w:kern w:val="36"/>
          <w:sz w:val="20"/>
          <w:szCs w:val="20"/>
        </w:rPr>
        <w:br/>
        <w:t>Resolutions Overview | Model UN Preparation Guide</w:t>
      </w:r>
    </w:p>
    <w:p w:rsidR="006277F5" w:rsidRPr="006277F5" w:rsidRDefault="006277F5" w:rsidP="006277F5">
      <w:pPr>
        <w:spacing w:after="120" w:line="240" w:lineRule="auto"/>
        <w:outlineLvl w:val="1"/>
        <w:rPr>
          <w:rFonts w:ascii="Arial" w:eastAsia="Times New Roman" w:hAnsi="Arial" w:cs="Arial"/>
          <w:b/>
          <w:bCs/>
          <w:color w:val="F9B333"/>
          <w:sz w:val="20"/>
          <w:szCs w:val="20"/>
        </w:rPr>
      </w:pPr>
      <w:proofErr w:type="spellStart"/>
      <w:r w:rsidRPr="006277F5">
        <w:rPr>
          <w:rFonts w:ascii="Arial" w:eastAsia="Times New Roman" w:hAnsi="Arial" w:cs="Arial"/>
          <w:b/>
          <w:bCs/>
          <w:color w:val="F9B333"/>
          <w:sz w:val="20"/>
          <w:szCs w:val="20"/>
        </w:rPr>
        <w:t>Preambulatory</w:t>
      </w:r>
      <w:proofErr w:type="spellEnd"/>
      <w:r w:rsidRPr="006277F5">
        <w:rPr>
          <w:rFonts w:ascii="Arial" w:eastAsia="Times New Roman" w:hAnsi="Arial" w:cs="Arial"/>
          <w:b/>
          <w:bCs/>
          <w:color w:val="F9B333"/>
          <w:sz w:val="20"/>
          <w:szCs w:val="20"/>
        </w:rPr>
        <w:t xml:space="preserve"> Clauses</w:t>
      </w:r>
    </w:p>
    <w:p w:rsidR="006277F5" w:rsidRPr="006277F5" w:rsidRDefault="006277F5" w:rsidP="006277F5">
      <w:pPr>
        <w:spacing w:after="0" w:line="240" w:lineRule="auto"/>
        <w:rPr>
          <w:rFonts w:ascii="Arial" w:eastAsia="Times New Roman" w:hAnsi="Arial" w:cs="Arial"/>
          <w:color w:val="000000"/>
          <w:sz w:val="20"/>
          <w:szCs w:val="20"/>
        </w:rPr>
      </w:pPr>
      <w:r w:rsidRPr="006277F5">
        <w:rPr>
          <w:rFonts w:ascii="Arial" w:eastAsia="Times New Roman" w:hAnsi="Arial" w:cs="Arial"/>
          <w:color w:val="000000"/>
          <w:sz w:val="20"/>
          <w:szCs w:val="20"/>
        </w:rPr>
        <w:t xml:space="preserve">The preamble of a draft resolution states the reasons for which the committee is addressing the topic and highlights past international action on the issue. Each clause begins with a present participle (called a </w:t>
      </w:r>
      <w:proofErr w:type="spellStart"/>
      <w:r w:rsidRPr="006277F5">
        <w:rPr>
          <w:rFonts w:ascii="Arial" w:eastAsia="Times New Roman" w:hAnsi="Arial" w:cs="Arial"/>
          <w:color w:val="000000"/>
          <w:sz w:val="20"/>
          <w:szCs w:val="20"/>
        </w:rPr>
        <w:t>preambulatory</w:t>
      </w:r>
      <w:proofErr w:type="spellEnd"/>
      <w:r w:rsidRPr="006277F5">
        <w:rPr>
          <w:rFonts w:ascii="Arial" w:eastAsia="Times New Roman" w:hAnsi="Arial" w:cs="Arial"/>
          <w:color w:val="000000"/>
          <w:sz w:val="20"/>
          <w:szCs w:val="20"/>
        </w:rPr>
        <w:t xml:space="preserve"> phrase) and ends with a comma. </w:t>
      </w:r>
      <w:proofErr w:type="spellStart"/>
      <w:r w:rsidRPr="006277F5">
        <w:rPr>
          <w:rFonts w:ascii="Arial" w:eastAsia="Times New Roman" w:hAnsi="Arial" w:cs="Arial"/>
          <w:color w:val="000000"/>
          <w:sz w:val="20"/>
          <w:szCs w:val="20"/>
        </w:rPr>
        <w:t>Preambulatory</w:t>
      </w:r>
      <w:proofErr w:type="spellEnd"/>
      <w:r w:rsidRPr="006277F5">
        <w:rPr>
          <w:rFonts w:ascii="Arial" w:eastAsia="Times New Roman" w:hAnsi="Arial" w:cs="Arial"/>
          <w:color w:val="000000"/>
          <w:sz w:val="20"/>
          <w:szCs w:val="20"/>
        </w:rPr>
        <w:t xml:space="preserve"> clauses can include:</w:t>
      </w:r>
    </w:p>
    <w:p w:rsidR="006277F5" w:rsidRPr="006277F5" w:rsidRDefault="006277F5" w:rsidP="006277F5">
      <w:pPr>
        <w:numPr>
          <w:ilvl w:val="0"/>
          <w:numId w:val="1"/>
        </w:numPr>
        <w:spacing w:after="0" w:line="240" w:lineRule="auto"/>
        <w:ind w:left="150"/>
        <w:rPr>
          <w:rFonts w:ascii="Arial" w:eastAsia="Times New Roman" w:hAnsi="Arial" w:cs="Arial"/>
          <w:sz w:val="20"/>
          <w:szCs w:val="20"/>
        </w:rPr>
      </w:pPr>
      <w:r w:rsidRPr="006277F5">
        <w:rPr>
          <w:rFonts w:ascii="Arial" w:eastAsia="Times New Roman" w:hAnsi="Arial" w:cs="Arial"/>
          <w:color w:val="000000"/>
          <w:sz w:val="20"/>
          <w:szCs w:val="20"/>
        </w:rPr>
        <w:t>References to the UN Charter;</w:t>
      </w:r>
    </w:p>
    <w:p w:rsidR="006277F5" w:rsidRPr="006277F5" w:rsidRDefault="006277F5" w:rsidP="006277F5">
      <w:pPr>
        <w:numPr>
          <w:ilvl w:val="0"/>
          <w:numId w:val="1"/>
        </w:numPr>
        <w:spacing w:after="0" w:line="240" w:lineRule="auto"/>
        <w:ind w:left="150"/>
        <w:rPr>
          <w:rFonts w:ascii="Arial" w:eastAsia="Times New Roman" w:hAnsi="Arial" w:cs="Arial"/>
          <w:color w:val="000000"/>
          <w:sz w:val="20"/>
          <w:szCs w:val="20"/>
        </w:rPr>
      </w:pPr>
      <w:r w:rsidRPr="006277F5">
        <w:rPr>
          <w:rFonts w:ascii="Arial" w:eastAsia="Times New Roman" w:hAnsi="Arial" w:cs="Arial"/>
          <w:color w:val="000000"/>
          <w:sz w:val="20"/>
          <w:szCs w:val="20"/>
        </w:rPr>
        <w:t>Citations of past UN resolutions or treaties on the topic under discussion;</w:t>
      </w:r>
    </w:p>
    <w:p w:rsidR="006277F5" w:rsidRPr="006277F5" w:rsidRDefault="006277F5" w:rsidP="006277F5">
      <w:pPr>
        <w:numPr>
          <w:ilvl w:val="0"/>
          <w:numId w:val="1"/>
        </w:numPr>
        <w:spacing w:after="0" w:line="240" w:lineRule="auto"/>
        <w:ind w:left="150"/>
        <w:rPr>
          <w:rFonts w:ascii="Arial" w:eastAsia="Times New Roman" w:hAnsi="Arial" w:cs="Arial"/>
          <w:color w:val="000000"/>
          <w:sz w:val="20"/>
          <w:szCs w:val="20"/>
        </w:rPr>
      </w:pPr>
      <w:r w:rsidRPr="006277F5">
        <w:rPr>
          <w:rFonts w:ascii="Arial" w:eastAsia="Times New Roman" w:hAnsi="Arial" w:cs="Arial"/>
          <w:color w:val="000000"/>
          <w:sz w:val="20"/>
          <w:szCs w:val="20"/>
        </w:rPr>
        <w:t>Mentions of statements made by the Secretary-General or a relevant UN body or agency;</w:t>
      </w:r>
    </w:p>
    <w:p w:rsidR="006277F5" w:rsidRPr="006277F5" w:rsidRDefault="006277F5" w:rsidP="006277F5">
      <w:pPr>
        <w:numPr>
          <w:ilvl w:val="0"/>
          <w:numId w:val="1"/>
        </w:numPr>
        <w:spacing w:after="0" w:line="240" w:lineRule="auto"/>
        <w:ind w:left="150"/>
        <w:rPr>
          <w:rFonts w:ascii="Arial" w:eastAsia="Times New Roman" w:hAnsi="Arial" w:cs="Arial"/>
          <w:color w:val="000000"/>
          <w:sz w:val="20"/>
          <w:szCs w:val="20"/>
        </w:rPr>
      </w:pPr>
      <w:r w:rsidRPr="006277F5">
        <w:rPr>
          <w:rFonts w:ascii="Arial" w:eastAsia="Times New Roman" w:hAnsi="Arial" w:cs="Arial"/>
          <w:color w:val="000000"/>
          <w:sz w:val="20"/>
          <w:szCs w:val="20"/>
        </w:rPr>
        <w:t>Recognition of the efforts of regional or nongovernmental organizations in dealing with the issue; and</w:t>
      </w:r>
    </w:p>
    <w:p w:rsidR="006277F5" w:rsidRPr="006277F5" w:rsidRDefault="006277F5" w:rsidP="006277F5">
      <w:pPr>
        <w:numPr>
          <w:ilvl w:val="0"/>
          <w:numId w:val="1"/>
        </w:numPr>
        <w:spacing w:after="0" w:line="240" w:lineRule="auto"/>
        <w:ind w:left="150"/>
        <w:rPr>
          <w:rFonts w:ascii="Arial" w:eastAsia="Times New Roman" w:hAnsi="Arial" w:cs="Arial"/>
          <w:color w:val="000000"/>
          <w:sz w:val="20"/>
          <w:szCs w:val="20"/>
        </w:rPr>
      </w:pPr>
      <w:r w:rsidRPr="006277F5">
        <w:rPr>
          <w:rFonts w:ascii="Arial" w:eastAsia="Times New Roman" w:hAnsi="Arial" w:cs="Arial"/>
          <w:color w:val="000000"/>
          <w:sz w:val="20"/>
          <w:szCs w:val="20"/>
        </w:rPr>
        <w:t>General statements on the topic, its significance and its impact.</w:t>
      </w:r>
    </w:p>
    <w:p w:rsidR="006277F5" w:rsidRPr="006277F5" w:rsidRDefault="006277F5" w:rsidP="006277F5">
      <w:pPr>
        <w:spacing w:after="84" w:line="240" w:lineRule="auto"/>
        <w:outlineLvl w:val="2"/>
        <w:rPr>
          <w:rFonts w:ascii="Arial" w:eastAsia="Times New Roman" w:hAnsi="Arial" w:cs="Arial"/>
          <w:b/>
          <w:bCs/>
          <w:color w:val="F9B333"/>
          <w:sz w:val="20"/>
          <w:szCs w:val="20"/>
        </w:rPr>
      </w:pPr>
      <w:r w:rsidRPr="006277F5">
        <w:rPr>
          <w:rFonts w:ascii="Arial" w:eastAsia="Times New Roman" w:hAnsi="Arial" w:cs="Arial"/>
          <w:b/>
          <w:bCs/>
          <w:color w:val="F9B333"/>
          <w:sz w:val="20"/>
          <w:szCs w:val="20"/>
        </w:rPr>
        <w:t xml:space="preserve">Sample </w:t>
      </w:r>
      <w:proofErr w:type="spellStart"/>
      <w:r w:rsidRPr="006277F5">
        <w:rPr>
          <w:rFonts w:ascii="Arial" w:eastAsia="Times New Roman" w:hAnsi="Arial" w:cs="Arial"/>
          <w:b/>
          <w:bCs/>
          <w:color w:val="F9B333"/>
          <w:sz w:val="20"/>
          <w:szCs w:val="20"/>
        </w:rPr>
        <w:t>Preambulatory</w:t>
      </w:r>
      <w:proofErr w:type="spellEnd"/>
      <w:r w:rsidRPr="006277F5">
        <w:rPr>
          <w:rFonts w:ascii="Arial" w:eastAsia="Times New Roman" w:hAnsi="Arial" w:cs="Arial"/>
          <w:b/>
          <w:bCs/>
          <w:color w:val="F9B333"/>
          <w:sz w:val="20"/>
          <w:szCs w:val="20"/>
        </w:rPr>
        <w:t xml:space="preserve"> Phrases</w:t>
      </w:r>
    </w:p>
    <w:tbl>
      <w:tblPr>
        <w:tblW w:w="0" w:type="auto"/>
        <w:jc w:val="center"/>
        <w:tblCellSpacing w:w="22" w:type="dxa"/>
        <w:tblCellMar>
          <w:top w:w="60" w:type="dxa"/>
          <w:left w:w="60" w:type="dxa"/>
          <w:bottom w:w="60" w:type="dxa"/>
          <w:right w:w="60" w:type="dxa"/>
        </w:tblCellMar>
        <w:tblLook w:val="04A0"/>
      </w:tblPr>
      <w:tblGrid>
        <w:gridCol w:w="1821"/>
        <w:gridCol w:w="2555"/>
        <w:gridCol w:w="2443"/>
      </w:tblGrid>
      <w:tr w:rsidR="006277F5" w:rsidRPr="006277F5" w:rsidTr="006277F5">
        <w:trPr>
          <w:tblCellSpacing w:w="22" w:type="dxa"/>
          <w:jc w:val="center"/>
        </w:trPr>
        <w:tc>
          <w:tcPr>
            <w:tcW w:w="0" w:type="auto"/>
            <w:hideMark/>
          </w:tcPr>
          <w:p w:rsidR="006277F5" w:rsidRPr="006277F5" w:rsidRDefault="006277F5" w:rsidP="006277F5">
            <w:pPr>
              <w:spacing w:after="0" w:line="240" w:lineRule="auto"/>
              <w:rPr>
                <w:rFonts w:ascii="Arial" w:eastAsia="Times New Roman" w:hAnsi="Arial" w:cs="Arial"/>
                <w:sz w:val="20"/>
                <w:szCs w:val="20"/>
              </w:rPr>
            </w:pPr>
            <w:r w:rsidRPr="006277F5">
              <w:rPr>
                <w:rFonts w:ascii="Arial" w:eastAsia="Times New Roman" w:hAnsi="Arial" w:cs="Arial"/>
                <w:sz w:val="20"/>
                <w:szCs w:val="20"/>
              </w:rPr>
              <w:t>Affirming</w:t>
            </w:r>
            <w:r w:rsidRPr="006277F5">
              <w:rPr>
                <w:rFonts w:ascii="Arial" w:eastAsia="Times New Roman" w:hAnsi="Arial" w:cs="Arial"/>
                <w:sz w:val="20"/>
                <w:szCs w:val="20"/>
              </w:rPr>
              <w:br/>
              <w:t>Alarmed by</w:t>
            </w:r>
            <w:r w:rsidRPr="006277F5">
              <w:rPr>
                <w:rFonts w:ascii="Arial" w:eastAsia="Times New Roman" w:hAnsi="Arial" w:cs="Arial"/>
                <w:sz w:val="20"/>
                <w:szCs w:val="20"/>
              </w:rPr>
              <w:br/>
              <w:t>Approving</w:t>
            </w:r>
            <w:r w:rsidRPr="006277F5">
              <w:rPr>
                <w:rFonts w:ascii="Arial" w:eastAsia="Times New Roman" w:hAnsi="Arial" w:cs="Arial"/>
                <w:sz w:val="20"/>
                <w:szCs w:val="20"/>
              </w:rPr>
              <w:br/>
              <w:t>Aware of</w:t>
            </w:r>
            <w:r w:rsidRPr="006277F5">
              <w:rPr>
                <w:rFonts w:ascii="Arial" w:eastAsia="Times New Roman" w:hAnsi="Arial" w:cs="Arial"/>
                <w:sz w:val="20"/>
                <w:szCs w:val="20"/>
              </w:rPr>
              <w:br/>
              <w:t>Bearing in mind</w:t>
            </w:r>
            <w:r w:rsidRPr="006277F5">
              <w:rPr>
                <w:rFonts w:ascii="Arial" w:eastAsia="Times New Roman" w:hAnsi="Arial" w:cs="Arial"/>
                <w:sz w:val="20"/>
                <w:szCs w:val="20"/>
              </w:rPr>
              <w:br/>
              <w:t>Believing</w:t>
            </w:r>
            <w:r w:rsidRPr="006277F5">
              <w:rPr>
                <w:rFonts w:ascii="Arial" w:eastAsia="Times New Roman" w:hAnsi="Arial" w:cs="Arial"/>
                <w:sz w:val="20"/>
                <w:szCs w:val="20"/>
              </w:rPr>
              <w:br/>
              <w:t>Confident</w:t>
            </w:r>
            <w:r w:rsidRPr="006277F5">
              <w:rPr>
                <w:rFonts w:ascii="Arial" w:eastAsia="Times New Roman" w:hAnsi="Arial" w:cs="Arial"/>
                <w:sz w:val="20"/>
                <w:szCs w:val="20"/>
              </w:rPr>
              <w:br/>
              <w:t>Contemplating</w:t>
            </w:r>
            <w:r w:rsidRPr="006277F5">
              <w:rPr>
                <w:rFonts w:ascii="Arial" w:eastAsia="Times New Roman" w:hAnsi="Arial" w:cs="Arial"/>
                <w:sz w:val="20"/>
                <w:szCs w:val="20"/>
              </w:rPr>
              <w:br/>
              <w:t>Convinced</w:t>
            </w:r>
            <w:r w:rsidRPr="006277F5">
              <w:rPr>
                <w:rFonts w:ascii="Arial" w:eastAsia="Times New Roman" w:hAnsi="Arial" w:cs="Arial"/>
                <w:sz w:val="20"/>
                <w:szCs w:val="20"/>
              </w:rPr>
              <w:br/>
              <w:t>Declaring</w:t>
            </w:r>
            <w:r w:rsidRPr="006277F5">
              <w:rPr>
                <w:rFonts w:ascii="Arial" w:eastAsia="Times New Roman" w:hAnsi="Arial" w:cs="Arial"/>
                <w:sz w:val="20"/>
                <w:szCs w:val="20"/>
              </w:rPr>
              <w:br/>
              <w:t>Deeply concerned</w:t>
            </w:r>
            <w:r w:rsidRPr="006277F5">
              <w:rPr>
                <w:rFonts w:ascii="Arial" w:eastAsia="Times New Roman" w:hAnsi="Arial" w:cs="Arial"/>
                <w:sz w:val="20"/>
                <w:szCs w:val="20"/>
              </w:rPr>
              <w:br/>
              <w:t>Deeply conscious</w:t>
            </w:r>
            <w:r w:rsidRPr="006277F5">
              <w:rPr>
                <w:rFonts w:ascii="Arial" w:eastAsia="Times New Roman" w:hAnsi="Arial" w:cs="Arial"/>
                <w:sz w:val="20"/>
                <w:szCs w:val="20"/>
              </w:rPr>
              <w:br/>
              <w:t>Deeply convinced </w:t>
            </w:r>
            <w:r w:rsidRPr="006277F5">
              <w:rPr>
                <w:rFonts w:ascii="Arial" w:eastAsia="Times New Roman" w:hAnsi="Arial" w:cs="Arial"/>
                <w:sz w:val="20"/>
                <w:szCs w:val="20"/>
              </w:rPr>
              <w:br/>
              <w:t>Deeply disturbed</w:t>
            </w:r>
            <w:r w:rsidRPr="006277F5">
              <w:rPr>
                <w:rFonts w:ascii="Arial" w:eastAsia="Times New Roman" w:hAnsi="Arial" w:cs="Arial"/>
                <w:sz w:val="20"/>
                <w:szCs w:val="20"/>
              </w:rPr>
              <w:br/>
              <w:t>Deeply regretting</w:t>
            </w:r>
            <w:r w:rsidRPr="006277F5">
              <w:rPr>
                <w:rFonts w:ascii="Arial" w:eastAsia="Times New Roman" w:hAnsi="Arial" w:cs="Arial"/>
                <w:sz w:val="20"/>
                <w:szCs w:val="20"/>
              </w:rPr>
              <w:br/>
              <w:t>Desiring</w:t>
            </w:r>
            <w:r w:rsidRPr="006277F5">
              <w:rPr>
                <w:rFonts w:ascii="Arial" w:eastAsia="Times New Roman" w:hAnsi="Arial" w:cs="Arial"/>
                <w:sz w:val="20"/>
                <w:szCs w:val="20"/>
              </w:rPr>
              <w:br/>
              <w:t>Emphasizing</w:t>
            </w:r>
          </w:p>
        </w:tc>
        <w:tc>
          <w:tcPr>
            <w:tcW w:w="0" w:type="auto"/>
            <w:hideMark/>
          </w:tcPr>
          <w:p w:rsidR="006277F5" w:rsidRPr="006277F5" w:rsidRDefault="006277F5" w:rsidP="006277F5">
            <w:pPr>
              <w:spacing w:after="0" w:line="240" w:lineRule="auto"/>
              <w:rPr>
                <w:rFonts w:ascii="Arial" w:eastAsia="Times New Roman" w:hAnsi="Arial" w:cs="Arial"/>
                <w:sz w:val="20"/>
                <w:szCs w:val="20"/>
              </w:rPr>
            </w:pPr>
            <w:r w:rsidRPr="006277F5">
              <w:rPr>
                <w:rFonts w:ascii="Arial" w:eastAsia="Times New Roman" w:hAnsi="Arial" w:cs="Arial"/>
                <w:sz w:val="20"/>
                <w:szCs w:val="20"/>
              </w:rPr>
              <w:t>Expecting</w:t>
            </w:r>
            <w:r w:rsidRPr="006277F5">
              <w:rPr>
                <w:rFonts w:ascii="Arial" w:eastAsia="Times New Roman" w:hAnsi="Arial" w:cs="Arial"/>
                <w:sz w:val="20"/>
                <w:szCs w:val="20"/>
              </w:rPr>
              <w:br/>
              <w:t>Expressing its appreciation</w:t>
            </w:r>
            <w:r w:rsidRPr="006277F5">
              <w:rPr>
                <w:rFonts w:ascii="Arial" w:eastAsia="Times New Roman" w:hAnsi="Arial" w:cs="Arial"/>
                <w:sz w:val="20"/>
                <w:szCs w:val="20"/>
              </w:rPr>
              <w:br/>
              <w:t>Expressing its satisfaction</w:t>
            </w:r>
            <w:r w:rsidRPr="006277F5">
              <w:rPr>
                <w:rFonts w:ascii="Arial" w:eastAsia="Times New Roman" w:hAnsi="Arial" w:cs="Arial"/>
                <w:sz w:val="20"/>
                <w:szCs w:val="20"/>
              </w:rPr>
              <w:br/>
              <w:t>Fulfilling</w:t>
            </w:r>
            <w:r w:rsidRPr="006277F5">
              <w:rPr>
                <w:rFonts w:ascii="Arial" w:eastAsia="Times New Roman" w:hAnsi="Arial" w:cs="Arial"/>
                <w:sz w:val="20"/>
                <w:szCs w:val="20"/>
              </w:rPr>
              <w:br/>
              <w:t>Fully alarmed</w:t>
            </w:r>
            <w:r w:rsidRPr="006277F5">
              <w:rPr>
                <w:rFonts w:ascii="Arial" w:eastAsia="Times New Roman" w:hAnsi="Arial" w:cs="Arial"/>
                <w:sz w:val="20"/>
                <w:szCs w:val="20"/>
              </w:rPr>
              <w:br/>
              <w:t>Fully aware</w:t>
            </w:r>
            <w:r w:rsidRPr="006277F5">
              <w:rPr>
                <w:rFonts w:ascii="Arial" w:eastAsia="Times New Roman" w:hAnsi="Arial" w:cs="Arial"/>
                <w:sz w:val="20"/>
                <w:szCs w:val="20"/>
              </w:rPr>
              <w:br/>
              <w:t>Fully believing</w:t>
            </w:r>
            <w:r w:rsidRPr="006277F5">
              <w:rPr>
                <w:rFonts w:ascii="Arial" w:eastAsia="Times New Roman" w:hAnsi="Arial" w:cs="Arial"/>
                <w:sz w:val="20"/>
                <w:szCs w:val="20"/>
              </w:rPr>
              <w:br/>
              <w:t>Further deploring</w:t>
            </w:r>
            <w:r w:rsidRPr="006277F5">
              <w:rPr>
                <w:rFonts w:ascii="Arial" w:eastAsia="Times New Roman" w:hAnsi="Arial" w:cs="Arial"/>
                <w:sz w:val="20"/>
                <w:szCs w:val="20"/>
              </w:rPr>
              <w:br/>
              <w:t>Further recalling </w:t>
            </w:r>
            <w:r w:rsidRPr="006277F5">
              <w:rPr>
                <w:rFonts w:ascii="Arial" w:eastAsia="Times New Roman" w:hAnsi="Arial" w:cs="Arial"/>
                <w:sz w:val="20"/>
                <w:szCs w:val="20"/>
              </w:rPr>
              <w:br/>
              <w:t>Guided by</w:t>
            </w:r>
            <w:r w:rsidRPr="006277F5">
              <w:rPr>
                <w:rFonts w:ascii="Arial" w:eastAsia="Times New Roman" w:hAnsi="Arial" w:cs="Arial"/>
                <w:sz w:val="20"/>
                <w:szCs w:val="20"/>
              </w:rPr>
              <w:br/>
              <w:t>Having adopted</w:t>
            </w:r>
            <w:r w:rsidRPr="006277F5">
              <w:rPr>
                <w:rFonts w:ascii="Arial" w:eastAsia="Times New Roman" w:hAnsi="Arial" w:cs="Arial"/>
                <w:sz w:val="20"/>
                <w:szCs w:val="20"/>
              </w:rPr>
              <w:br/>
              <w:t>Having considered</w:t>
            </w:r>
            <w:r w:rsidRPr="006277F5">
              <w:rPr>
                <w:rFonts w:ascii="Arial" w:eastAsia="Times New Roman" w:hAnsi="Arial" w:cs="Arial"/>
                <w:sz w:val="20"/>
                <w:szCs w:val="20"/>
              </w:rPr>
              <w:br/>
              <w:t>Having considered further</w:t>
            </w:r>
            <w:r w:rsidRPr="006277F5">
              <w:rPr>
                <w:rFonts w:ascii="Arial" w:eastAsia="Times New Roman" w:hAnsi="Arial" w:cs="Arial"/>
                <w:sz w:val="20"/>
                <w:szCs w:val="20"/>
              </w:rPr>
              <w:br/>
              <w:t>Having devoted attention</w:t>
            </w:r>
            <w:r w:rsidRPr="006277F5">
              <w:rPr>
                <w:rFonts w:ascii="Arial" w:eastAsia="Times New Roman" w:hAnsi="Arial" w:cs="Arial"/>
                <w:sz w:val="20"/>
                <w:szCs w:val="20"/>
              </w:rPr>
              <w:br/>
              <w:t>Having examined</w:t>
            </w:r>
            <w:r w:rsidRPr="006277F5">
              <w:rPr>
                <w:rFonts w:ascii="Arial" w:eastAsia="Times New Roman" w:hAnsi="Arial" w:cs="Arial"/>
                <w:sz w:val="20"/>
                <w:szCs w:val="20"/>
              </w:rPr>
              <w:br/>
              <w:t>Having heard</w:t>
            </w:r>
            <w:r w:rsidRPr="006277F5">
              <w:rPr>
                <w:rFonts w:ascii="Arial" w:eastAsia="Times New Roman" w:hAnsi="Arial" w:cs="Arial"/>
                <w:sz w:val="20"/>
                <w:szCs w:val="20"/>
              </w:rPr>
              <w:br/>
              <w:t>Having received</w:t>
            </w:r>
          </w:p>
        </w:tc>
        <w:tc>
          <w:tcPr>
            <w:tcW w:w="0" w:type="auto"/>
            <w:hideMark/>
          </w:tcPr>
          <w:p w:rsidR="006277F5" w:rsidRPr="006277F5" w:rsidRDefault="006277F5" w:rsidP="006277F5">
            <w:pPr>
              <w:spacing w:after="0" w:line="240" w:lineRule="auto"/>
              <w:rPr>
                <w:rFonts w:ascii="Arial" w:eastAsia="Times New Roman" w:hAnsi="Arial" w:cs="Arial"/>
                <w:sz w:val="20"/>
                <w:szCs w:val="20"/>
              </w:rPr>
            </w:pPr>
            <w:r w:rsidRPr="006277F5">
              <w:rPr>
                <w:rFonts w:ascii="Arial" w:eastAsia="Times New Roman" w:hAnsi="Arial" w:cs="Arial"/>
                <w:sz w:val="20"/>
                <w:szCs w:val="20"/>
              </w:rPr>
              <w:t>Having studied</w:t>
            </w:r>
            <w:r w:rsidRPr="006277F5">
              <w:rPr>
                <w:rFonts w:ascii="Arial" w:eastAsia="Times New Roman" w:hAnsi="Arial" w:cs="Arial"/>
                <w:sz w:val="20"/>
                <w:szCs w:val="20"/>
              </w:rPr>
              <w:br/>
              <w:t>Keeping in mind</w:t>
            </w:r>
            <w:r w:rsidRPr="006277F5">
              <w:rPr>
                <w:rFonts w:ascii="Arial" w:eastAsia="Times New Roman" w:hAnsi="Arial" w:cs="Arial"/>
                <w:sz w:val="20"/>
                <w:szCs w:val="20"/>
              </w:rPr>
              <w:br/>
              <w:t>Noting with regret</w:t>
            </w:r>
            <w:r w:rsidRPr="006277F5">
              <w:rPr>
                <w:rFonts w:ascii="Arial" w:eastAsia="Times New Roman" w:hAnsi="Arial" w:cs="Arial"/>
                <w:sz w:val="20"/>
                <w:szCs w:val="20"/>
              </w:rPr>
              <w:br/>
              <w:t>Noting with deep concern</w:t>
            </w:r>
            <w:r w:rsidRPr="006277F5">
              <w:rPr>
                <w:rFonts w:ascii="Arial" w:eastAsia="Times New Roman" w:hAnsi="Arial" w:cs="Arial"/>
                <w:sz w:val="20"/>
                <w:szCs w:val="20"/>
              </w:rPr>
              <w:br/>
              <w:t>Noting with satisfaction</w:t>
            </w:r>
            <w:r w:rsidRPr="006277F5">
              <w:rPr>
                <w:rFonts w:ascii="Arial" w:eastAsia="Times New Roman" w:hAnsi="Arial" w:cs="Arial"/>
                <w:sz w:val="20"/>
                <w:szCs w:val="20"/>
              </w:rPr>
              <w:br/>
              <w:t>Noting further </w:t>
            </w:r>
            <w:r w:rsidRPr="006277F5">
              <w:rPr>
                <w:rFonts w:ascii="Arial" w:eastAsia="Times New Roman" w:hAnsi="Arial" w:cs="Arial"/>
                <w:sz w:val="20"/>
                <w:szCs w:val="20"/>
              </w:rPr>
              <w:br/>
              <w:t>Noting with approval</w:t>
            </w:r>
            <w:r w:rsidRPr="006277F5">
              <w:rPr>
                <w:rFonts w:ascii="Arial" w:eastAsia="Times New Roman" w:hAnsi="Arial" w:cs="Arial"/>
                <w:sz w:val="20"/>
                <w:szCs w:val="20"/>
              </w:rPr>
              <w:br/>
              <w:t>Observing</w:t>
            </w:r>
            <w:r w:rsidRPr="006277F5">
              <w:rPr>
                <w:rFonts w:ascii="Arial" w:eastAsia="Times New Roman" w:hAnsi="Arial" w:cs="Arial"/>
                <w:sz w:val="20"/>
                <w:szCs w:val="20"/>
              </w:rPr>
              <w:br/>
              <w:t>Reaffirming</w:t>
            </w:r>
            <w:r w:rsidRPr="006277F5">
              <w:rPr>
                <w:rFonts w:ascii="Arial" w:eastAsia="Times New Roman" w:hAnsi="Arial" w:cs="Arial"/>
                <w:sz w:val="20"/>
                <w:szCs w:val="20"/>
              </w:rPr>
              <w:br/>
              <w:t>Realizing</w:t>
            </w:r>
            <w:r w:rsidRPr="006277F5">
              <w:rPr>
                <w:rFonts w:ascii="Arial" w:eastAsia="Times New Roman" w:hAnsi="Arial" w:cs="Arial"/>
                <w:sz w:val="20"/>
                <w:szCs w:val="20"/>
              </w:rPr>
              <w:br/>
              <w:t>Recalling</w:t>
            </w:r>
            <w:r w:rsidRPr="006277F5">
              <w:rPr>
                <w:rFonts w:ascii="Arial" w:eastAsia="Times New Roman" w:hAnsi="Arial" w:cs="Arial"/>
                <w:sz w:val="20"/>
                <w:szCs w:val="20"/>
              </w:rPr>
              <w:br/>
              <w:t>Recognizing</w:t>
            </w:r>
            <w:r w:rsidRPr="006277F5">
              <w:rPr>
                <w:rFonts w:ascii="Arial" w:eastAsia="Times New Roman" w:hAnsi="Arial" w:cs="Arial"/>
                <w:sz w:val="20"/>
                <w:szCs w:val="20"/>
              </w:rPr>
              <w:br/>
              <w:t>Referring</w:t>
            </w:r>
            <w:r w:rsidRPr="006277F5">
              <w:rPr>
                <w:rFonts w:ascii="Arial" w:eastAsia="Times New Roman" w:hAnsi="Arial" w:cs="Arial"/>
                <w:sz w:val="20"/>
                <w:szCs w:val="20"/>
              </w:rPr>
              <w:br/>
              <w:t>Seeking</w:t>
            </w:r>
            <w:r w:rsidRPr="006277F5">
              <w:rPr>
                <w:rFonts w:ascii="Arial" w:eastAsia="Times New Roman" w:hAnsi="Arial" w:cs="Arial"/>
                <w:sz w:val="20"/>
                <w:szCs w:val="20"/>
              </w:rPr>
              <w:br/>
              <w:t>Taking into account</w:t>
            </w:r>
            <w:r w:rsidRPr="006277F5">
              <w:rPr>
                <w:rFonts w:ascii="Arial" w:eastAsia="Times New Roman" w:hAnsi="Arial" w:cs="Arial"/>
                <w:sz w:val="20"/>
                <w:szCs w:val="20"/>
              </w:rPr>
              <w:br/>
              <w:t>Taking into consideration</w:t>
            </w:r>
            <w:r w:rsidRPr="006277F5">
              <w:rPr>
                <w:rFonts w:ascii="Arial" w:eastAsia="Times New Roman" w:hAnsi="Arial" w:cs="Arial"/>
                <w:sz w:val="20"/>
                <w:szCs w:val="20"/>
              </w:rPr>
              <w:br/>
              <w:t>Taking note</w:t>
            </w:r>
            <w:r w:rsidRPr="006277F5">
              <w:rPr>
                <w:rFonts w:ascii="Arial" w:eastAsia="Times New Roman" w:hAnsi="Arial" w:cs="Arial"/>
                <w:sz w:val="20"/>
                <w:szCs w:val="20"/>
              </w:rPr>
              <w:br/>
              <w:t>Viewing with appreciation</w:t>
            </w:r>
            <w:r w:rsidRPr="006277F5">
              <w:rPr>
                <w:rFonts w:ascii="Arial" w:eastAsia="Times New Roman" w:hAnsi="Arial" w:cs="Arial"/>
                <w:sz w:val="20"/>
                <w:szCs w:val="20"/>
              </w:rPr>
              <w:br/>
              <w:t>Welcoming</w:t>
            </w:r>
          </w:p>
        </w:tc>
      </w:tr>
    </w:tbl>
    <w:p w:rsidR="006277F5" w:rsidRPr="006277F5" w:rsidRDefault="006277F5" w:rsidP="006277F5">
      <w:pPr>
        <w:spacing w:after="120" w:line="240" w:lineRule="auto"/>
        <w:outlineLvl w:val="1"/>
        <w:rPr>
          <w:rFonts w:ascii="Arial" w:eastAsia="Times New Roman" w:hAnsi="Arial" w:cs="Arial"/>
          <w:b/>
          <w:bCs/>
          <w:color w:val="F9B333"/>
          <w:sz w:val="20"/>
          <w:szCs w:val="20"/>
        </w:rPr>
      </w:pPr>
      <w:r w:rsidRPr="006277F5">
        <w:rPr>
          <w:rFonts w:ascii="Arial" w:eastAsia="Times New Roman" w:hAnsi="Arial" w:cs="Arial"/>
          <w:b/>
          <w:bCs/>
          <w:color w:val="F9B333"/>
          <w:sz w:val="20"/>
          <w:szCs w:val="20"/>
        </w:rPr>
        <w:t>Operative Clauses</w:t>
      </w:r>
    </w:p>
    <w:p w:rsidR="006277F5" w:rsidRPr="006277F5" w:rsidRDefault="006277F5" w:rsidP="006277F5">
      <w:pPr>
        <w:spacing w:after="336" w:line="240" w:lineRule="auto"/>
        <w:rPr>
          <w:rFonts w:ascii="Arial" w:eastAsia="Times New Roman" w:hAnsi="Arial" w:cs="Arial"/>
          <w:color w:val="000000"/>
          <w:sz w:val="20"/>
          <w:szCs w:val="20"/>
        </w:rPr>
      </w:pPr>
      <w:r w:rsidRPr="006277F5">
        <w:rPr>
          <w:rFonts w:ascii="Arial" w:eastAsia="Times New Roman" w:hAnsi="Arial" w:cs="Arial"/>
          <w:color w:val="000000"/>
          <w:sz w:val="20"/>
          <w:szCs w:val="20"/>
        </w:rPr>
        <w:t>Operative clauses identify the actions or recommendations made in a resolution. Each operative clause begins with a verb (called an operative phrase) and ends with a semicolon. Operative clauses should be organized in a logical progression, with each containing a single idea or proposal, and are always numbered. If a clause requires further explanation, bulleted lists set off by letters or roman numerals can also be used. After the last operative clause, the resolution ends in a period.</w:t>
      </w:r>
    </w:p>
    <w:p w:rsidR="006277F5" w:rsidRPr="006277F5" w:rsidRDefault="006277F5" w:rsidP="006277F5">
      <w:pPr>
        <w:spacing w:after="84" w:line="240" w:lineRule="auto"/>
        <w:outlineLvl w:val="2"/>
        <w:rPr>
          <w:rFonts w:ascii="Arial" w:eastAsia="Times New Roman" w:hAnsi="Arial" w:cs="Arial"/>
          <w:b/>
          <w:bCs/>
          <w:color w:val="F9B333"/>
          <w:sz w:val="20"/>
          <w:szCs w:val="20"/>
        </w:rPr>
      </w:pPr>
      <w:r w:rsidRPr="006277F5">
        <w:rPr>
          <w:rFonts w:ascii="Arial" w:eastAsia="Times New Roman" w:hAnsi="Arial" w:cs="Arial"/>
          <w:b/>
          <w:bCs/>
          <w:color w:val="F9B333"/>
          <w:sz w:val="20"/>
          <w:szCs w:val="20"/>
        </w:rPr>
        <w:t>Sample Operative Phrases</w:t>
      </w:r>
    </w:p>
    <w:tbl>
      <w:tblPr>
        <w:tblW w:w="0" w:type="auto"/>
        <w:jc w:val="center"/>
        <w:tblCellSpacing w:w="22" w:type="dxa"/>
        <w:tblCellMar>
          <w:top w:w="60" w:type="dxa"/>
          <w:left w:w="60" w:type="dxa"/>
          <w:bottom w:w="60" w:type="dxa"/>
          <w:right w:w="60" w:type="dxa"/>
        </w:tblCellMar>
        <w:tblLook w:val="04A0"/>
      </w:tblPr>
      <w:tblGrid>
        <w:gridCol w:w="2043"/>
        <w:gridCol w:w="2499"/>
        <w:gridCol w:w="2043"/>
      </w:tblGrid>
      <w:tr w:rsidR="006277F5" w:rsidRPr="006277F5" w:rsidTr="006277F5">
        <w:trPr>
          <w:tblCellSpacing w:w="22" w:type="dxa"/>
          <w:jc w:val="center"/>
        </w:trPr>
        <w:tc>
          <w:tcPr>
            <w:tcW w:w="0" w:type="auto"/>
            <w:hideMark/>
          </w:tcPr>
          <w:p w:rsidR="006277F5" w:rsidRPr="006277F5" w:rsidRDefault="006277F5" w:rsidP="006277F5">
            <w:pPr>
              <w:spacing w:after="0" w:line="240" w:lineRule="auto"/>
              <w:rPr>
                <w:rFonts w:ascii="Arial" w:eastAsia="Times New Roman" w:hAnsi="Arial" w:cs="Arial"/>
                <w:sz w:val="20"/>
                <w:szCs w:val="20"/>
              </w:rPr>
            </w:pPr>
            <w:r w:rsidRPr="006277F5">
              <w:rPr>
                <w:rFonts w:ascii="Arial" w:eastAsia="Times New Roman" w:hAnsi="Arial" w:cs="Arial"/>
                <w:sz w:val="20"/>
                <w:szCs w:val="20"/>
              </w:rPr>
              <w:t>Accepts</w:t>
            </w:r>
            <w:r w:rsidRPr="006277F5">
              <w:rPr>
                <w:rFonts w:ascii="Arial" w:eastAsia="Times New Roman" w:hAnsi="Arial" w:cs="Arial"/>
                <w:sz w:val="20"/>
                <w:szCs w:val="20"/>
              </w:rPr>
              <w:br/>
              <w:t>Affirms</w:t>
            </w:r>
            <w:r w:rsidRPr="006277F5">
              <w:rPr>
                <w:rFonts w:ascii="Arial" w:eastAsia="Times New Roman" w:hAnsi="Arial" w:cs="Arial"/>
                <w:sz w:val="20"/>
                <w:szCs w:val="20"/>
              </w:rPr>
              <w:br/>
              <w:t>Approves</w:t>
            </w:r>
            <w:r w:rsidRPr="006277F5">
              <w:rPr>
                <w:rFonts w:ascii="Arial" w:eastAsia="Times New Roman" w:hAnsi="Arial" w:cs="Arial"/>
                <w:sz w:val="20"/>
                <w:szCs w:val="20"/>
              </w:rPr>
              <w:br/>
              <w:t>Authorizes</w:t>
            </w:r>
            <w:r w:rsidRPr="006277F5">
              <w:rPr>
                <w:rFonts w:ascii="Arial" w:eastAsia="Times New Roman" w:hAnsi="Arial" w:cs="Arial"/>
                <w:sz w:val="20"/>
                <w:szCs w:val="20"/>
              </w:rPr>
              <w:br/>
              <w:t>Calls</w:t>
            </w:r>
            <w:r w:rsidRPr="006277F5">
              <w:rPr>
                <w:rFonts w:ascii="Arial" w:eastAsia="Times New Roman" w:hAnsi="Arial" w:cs="Arial"/>
                <w:sz w:val="20"/>
                <w:szCs w:val="20"/>
              </w:rPr>
              <w:br/>
              <w:t>Calls upon</w:t>
            </w:r>
            <w:r w:rsidRPr="006277F5">
              <w:rPr>
                <w:rFonts w:ascii="Arial" w:eastAsia="Times New Roman" w:hAnsi="Arial" w:cs="Arial"/>
                <w:sz w:val="20"/>
                <w:szCs w:val="20"/>
              </w:rPr>
              <w:br/>
              <w:t>Condemns</w:t>
            </w:r>
            <w:r w:rsidRPr="006277F5">
              <w:rPr>
                <w:rFonts w:ascii="Arial" w:eastAsia="Times New Roman" w:hAnsi="Arial" w:cs="Arial"/>
                <w:sz w:val="20"/>
                <w:szCs w:val="20"/>
              </w:rPr>
              <w:br/>
              <w:t>Confirms</w:t>
            </w:r>
            <w:r w:rsidRPr="006277F5">
              <w:rPr>
                <w:rFonts w:ascii="Arial" w:eastAsia="Times New Roman" w:hAnsi="Arial" w:cs="Arial"/>
                <w:sz w:val="20"/>
                <w:szCs w:val="20"/>
              </w:rPr>
              <w:br/>
              <w:t>Congratulates</w:t>
            </w:r>
            <w:r w:rsidRPr="006277F5">
              <w:rPr>
                <w:rFonts w:ascii="Arial" w:eastAsia="Times New Roman" w:hAnsi="Arial" w:cs="Arial"/>
                <w:sz w:val="20"/>
                <w:szCs w:val="20"/>
              </w:rPr>
              <w:br/>
              <w:t>Considers</w:t>
            </w:r>
            <w:r w:rsidRPr="006277F5">
              <w:rPr>
                <w:rFonts w:ascii="Arial" w:eastAsia="Times New Roman" w:hAnsi="Arial" w:cs="Arial"/>
                <w:sz w:val="20"/>
                <w:szCs w:val="20"/>
              </w:rPr>
              <w:br/>
              <w:t>Declares accordingly</w:t>
            </w:r>
            <w:r w:rsidRPr="006277F5">
              <w:rPr>
                <w:rFonts w:ascii="Arial" w:eastAsia="Times New Roman" w:hAnsi="Arial" w:cs="Arial"/>
                <w:sz w:val="20"/>
                <w:szCs w:val="20"/>
              </w:rPr>
              <w:br/>
              <w:t>Deplores</w:t>
            </w:r>
            <w:r w:rsidRPr="006277F5">
              <w:rPr>
                <w:rFonts w:ascii="Arial" w:eastAsia="Times New Roman" w:hAnsi="Arial" w:cs="Arial"/>
                <w:sz w:val="20"/>
                <w:szCs w:val="20"/>
              </w:rPr>
              <w:br/>
              <w:t>Designates</w:t>
            </w:r>
            <w:r w:rsidRPr="006277F5">
              <w:rPr>
                <w:rFonts w:ascii="Arial" w:eastAsia="Times New Roman" w:hAnsi="Arial" w:cs="Arial"/>
                <w:sz w:val="20"/>
                <w:szCs w:val="20"/>
              </w:rPr>
              <w:br/>
              <w:t>Draws the attention</w:t>
            </w:r>
            <w:r w:rsidRPr="006277F5">
              <w:rPr>
                <w:rFonts w:ascii="Arial" w:eastAsia="Times New Roman" w:hAnsi="Arial" w:cs="Arial"/>
                <w:sz w:val="20"/>
                <w:szCs w:val="20"/>
              </w:rPr>
              <w:br/>
              <w:t>Emphasizes</w:t>
            </w:r>
          </w:p>
        </w:tc>
        <w:tc>
          <w:tcPr>
            <w:tcW w:w="0" w:type="auto"/>
            <w:hideMark/>
          </w:tcPr>
          <w:p w:rsidR="006277F5" w:rsidRPr="006277F5" w:rsidRDefault="006277F5" w:rsidP="006277F5">
            <w:pPr>
              <w:spacing w:after="0" w:line="240" w:lineRule="auto"/>
              <w:rPr>
                <w:rFonts w:ascii="Arial" w:eastAsia="Times New Roman" w:hAnsi="Arial" w:cs="Arial"/>
                <w:sz w:val="20"/>
                <w:szCs w:val="20"/>
              </w:rPr>
            </w:pPr>
            <w:r w:rsidRPr="006277F5">
              <w:rPr>
                <w:rFonts w:ascii="Arial" w:eastAsia="Times New Roman" w:hAnsi="Arial" w:cs="Arial"/>
                <w:sz w:val="20"/>
                <w:szCs w:val="20"/>
              </w:rPr>
              <w:t>Encourages</w:t>
            </w:r>
            <w:r w:rsidRPr="006277F5">
              <w:rPr>
                <w:rFonts w:ascii="Arial" w:eastAsia="Times New Roman" w:hAnsi="Arial" w:cs="Arial"/>
                <w:sz w:val="20"/>
                <w:szCs w:val="20"/>
              </w:rPr>
              <w:br/>
              <w:t>Endorses</w:t>
            </w:r>
            <w:r w:rsidRPr="006277F5">
              <w:rPr>
                <w:rFonts w:ascii="Arial" w:eastAsia="Times New Roman" w:hAnsi="Arial" w:cs="Arial"/>
                <w:sz w:val="20"/>
                <w:szCs w:val="20"/>
              </w:rPr>
              <w:br/>
              <w:t>Expresses its appreciation</w:t>
            </w:r>
            <w:r w:rsidRPr="006277F5">
              <w:rPr>
                <w:rFonts w:ascii="Arial" w:eastAsia="Times New Roman" w:hAnsi="Arial" w:cs="Arial"/>
                <w:sz w:val="20"/>
                <w:szCs w:val="20"/>
              </w:rPr>
              <w:br/>
              <w:t>Expresses its hope</w:t>
            </w:r>
            <w:r w:rsidRPr="006277F5">
              <w:rPr>
                <w:rFonts w:ascii="Arial" w:eastAsia="Times New Roman" w:hAnsi="Arial" w:cs="Arial"/>
                <w:sz w:val="20"/>
                <w:szCs w:val="20"/>
              </w:rPr>
              <w:br/>
              <w:t>Further invites</w:t>
            </w:r>
            <w:r w:rsidRPr="006277F5">
              <w:rPr>
                <w:rFonts w:ascii="Arial" w:eastAsia="Times New Roman" w:hAnsi="Arial" w:cs="Arial"/>
                <w:sz w:val="20"/>
                <w:szCs w:val="20"/>
              </w:rPr>
              <w:br/>
              <w:t>Deplores</w:t>
            </w:r>
            <w:r w:rsidRPr="006277F5">
              <w:rPr>
                <w:rFonts w:ascii="Arial" w:eastAsia="Times New Roman" w:hAnsi="Arial" w:cs="Arial"/>
                <w:sz w:val="20"/>
                <w:szCs w:val="20"/>
              </w:rPr>
              <w:br/>
              <w:t>Designates</w:t>
            </w:r>
            <w:r w:rsidRPr="006277F5">
              <w:rPr>
                <w:rFonts w:ascii="Arial" w:eastAsia="Times New Roman" w:hAnsi="Arial" w:cs="Arial"/>
                <w:sz w:val="20"/>
                <w:szCs w:val="20"/>
              </w:rPr>
              <w:br/>
              <w:t>Draws the attention</w:t>
            </w:r>
            <w:r w:rsidRPr="006277F5">
              <w:rPr>
                <w:rFonts w:ascii="Arial" w:eastAsia="Times New Roman" w:hAnsi="Arial" w:cs="Arial"/>
                <w:sz w:val="20"/>
                <w:szCs w:val="20"/>
              </w:rPr>
              <w:br/>
              <w:t>Emphasizes</w:t>
            </w:r>
            <w:r w:rsidRPr="006277F5">
              <w:rPr>
                <w:rFonts w:ascii="Arial" w:eastAsia="Times New Roman" w:hAnsi="Arial" w:cs="Arial"/>
                <w:sz w:val="20"/>
                <w:szCs w:val="20"/>
              </w:rPr>
              <w:br/>
              <w:t>Encourages</w:t>
            </w:r>
            <w:r w:rsidRPr="006277F5">
              <w:rPr>
                <w:rFonts w:ascii="Arial" w:eastAsia="Times New Roman" w:hAnsi="Arial" w:cs="Arial"/>
                <w:sz w:val="20"/>
                <w:szCs w:val="20"/>
              </w:rPr>
              <w:br/>
              <w:t>Endorses</w:t>
            </w:r>
            <w:r w:rsidRPr="006277F5">
              <w:rPr>
                <w:rFonts w:ascii="Arial" w:eastAsia="Times New Roman" w:hAnsi="Arial" w:cs="Arial"/>
                <w:sz w:val="20"/>
                <w:szCs w:val="20"/>
              </w:rPr>
              <w:br/>
              <w:t>Expresses its appreciation</w:t>
            </w:r>
            <w:r w:rsidRPr="006277F5">
              <w:rPr>
                <w:rFonts w:ascii="Arial" w:eastAsia="Times New Roman" w:hAnsi="Arial" w:cs="Arial"/>
                <w:sz w:val="20"/>
                <w:szCs w:val="20"/>
              </w:rPr>
              <w:br/>
              <w:t>Expresses its hope</w:t>
            </w:r>
            <w:r w:rsidRPr="006277F5">
              <w:rPr>
                <w:rFonts w:ascii="Arial" w:eastAsia="Times New Roman" w:hAnsi="Arial" w:cs="Arial"/>
                <w:sz w:val="20"/>
                <w:szCs w:val="20"/>
              </w:rPr>
              <w:br/>
              <w:t>Further invites</w:t>
            </w:r>
            <w:r w:rsidRPr="006277F5">
              <w:rPr>
                <w:rFonts w:ascii="Arial" w:eastAsia="Times New Roman" w:hAnsi="Arial" w:cs="Arial"/>
                <w:sz w:val="20"/>
                <w:szCs w:val="20"/>
              </w:rPr>
              <w:br/>
              <w:t>Further proclaims</w:t>
            </w:r>
            <w:r w:rsidRPr="006277F5">
              <w:rPr>
                <w:rFonts w:ascii="Arial" w:eastAsia="Times New Roman" w:hAnsi="Arial" w:cs="Arial"/>
                <w:sz w:val="20"/>
                <w:szCs w:val="20"/>
              </w:rPr>
              <w:br/>
              <w:t>Further reminds</w:t>
            </w:r>
          </w:p>
        </w:tc>
        <w:tc>
          <w:tcPr>
            <w:tcW w:w="0" w:type="auto"/>
            <w:hideMark/>
          </w:tcPr>
          <w:p w:rsidR="006277F5" w:rsidRPr="006277F5" w:rsidRDefault="006277F5" w:rsidP="006277F5">
            <w:pPr>
              <w:spacing w:after="0" w:line="240" w:lineRule="auto"/>
              <w:rPr>
                <w:rFonts w:ascii="Arial" w:eastAsia="Times New Roman" w:hAnsi="Arial" w:cs="Arial"/>
                <w:sz w:val="20"/>
                <w:szCs w:val="20"/>
              </w:rPr>
            </w:pPr>
            <w:r w:rsidRPr="006277F5">
              <w:rPr>
                <w:rFonts w:ascii="Arial" w:eastAsia="Times New Roman" w:hAnsi="Arial" w:cs="Arial"/>
                <w:sz w:val="20"/>
                <w:szCs w:val="20"/>
              </w:rPr>
              <w:t>Further recommends</w:t>
            </w:r>
            <w:r w:rsidRPr="006277F5">
              <w:rPr>
                <w:rFonts w:ascii="Arial" w:eastAsia="Times New Roman" w:hAnsi="Arial" w:cs="Arial"/>
                <w:sz w:val="20"/>
                <w:szCs w:val="20"/>
              </w:rPr>
              <w:br/>
              <w:t>Further requests</w:t>
            </w:r>
            <w:r w:rsidRPr="006277F5">
              <w:rPr>
                <w:rFonts w:ascii="Arial" w:eastAsia="Times New Roman" w:hAnsi="Arial" w:cs="Arial"/>
                <w:sz w:val="20"/>
                <w:szCs w:val="20"/>
              </w:rPr>
              <w:br/>
              <w:t>Further resolves</w:t>
            </w:r>
            <w:r w:rsidRPr="006277F5">
              <w:rPr>
                <w:rFonts w:ascii="Arial" w:eastAsia="Times New Roman" w:hAnsi="Arial" w:cs="Arial"/>
                <w:sz w:val="20"/>
                <w:szCs w:val="20"/>
              </w:rPr>
              <w:br/>
              <w:t>Has resolved</w:t>
            </w:r>
            <w:r w:rsidRPr="006277F5">
              <w:rPr>
                <w:rFonts w:ascii="Arial" w:eastAsia="Times New Roman" w:hAnsi="Arial" w:cs="Arial"/>
                <w:sz w:val="20"/>
                <w:szCs w:val="20"/>
              </w:rPr>
              <w:br/>
              <w:t>Notes</w:t>
            </w:r>
            <w:r w:rsidRPr="006277F5">
              <w:rPr>
                <w:rFonts w:ascii="Arial" w:eastAsia="Times New Roman" w:hAnsi="Arial" w:cs="Arial"/>
                <w:sz w:val="20"/>
                <w:szCs w:val="20"/>
              </w:rPr>
              <w:br/>
              <w:t>Proclaims</w:t>
            </w:r>
            <w:r w:rsidRPr="006277F5">
              <w:rPr>
                <w:rFonts w:ascii="Arial" w:eastAsia="Times New Roman" w:hAnsi="Arial" w:cs="Arial"/>
                <w:sz w:val="20"/>
                <w:szCs w:val="20"/>
              </w:rPr>
              <w:br/>
              <w:t>Reaffirms</w:t>
            </w:r>
            <w:r w:rsidRPr="006277F5">
              <w:rPr>
                <w:rFonts w:ascii="Arial" w:eastAsia="Times New Roman" w:hAnsi="Arial" w:cs="Arial"/>
                <w:sz w:val="20"/>
                <w:szCs w:val="20"/>
              </w:rPr>
              <w:br/>
              <w:t>Recommends</w:t>
            </w:r>
            <w:r w:rsidRPr="006277F5">
              <w:rPr>
                <w:rFonts w:ascii="Arial" w:eastAsia="Times New Roman" w:hAnsi="Arial" w:cs="Arial"/>
                <w:sz w:val="20"/>
                <w:szCs w:val="20"/>
              </w:rPr>
              <w:br/>
              <w:t>Regrets</w:t>
            </w:r>
            <w:r w:rsidRPr="006277F5">
              <w:rPr>
                <w:rFonts w:ascii="Arial" w:eastAsia="Times New Roman" w:hAnsi="Arial" w:cs="Arial"/>
                <w:sz w:val="20"/>
                <w:szCs w:val="20"/>
              </w:rPr>
              <w:br/>
              <w:t>Reminds</w:t>
            </w:r>
            <w:r w:rsidRPr="006277F5">
              <w:rPr>
                <w:rFonts w:ascii="Arial" w:eastAsia="Times New Roman" w:hAnsi="Arial" w:cs="Arial"/>
                <w:sz w:val="20"/>
                <w:szCs w:val="20"/>
              </w:rPr>
              <w:br/>
              <w:t>Requests</w:t>
            </w:r>
            <w:r w:rsidRPr="006277F5">
              <w:rPr>
                <w:rFonts w:ascii="Arial" w:eastAsia="Times New Roman" w:hAnsi="Arial" w:cs="Arial"/>
                <w:sz w:val="20"/>
                <w:szCs w:val="20"/>
              </w:rPr>
              <w:br/>
              <w:t>Solemnly affirms</w:t>
            </w:r>
            <w:r w:rsidRPr="006277F5">
              <w:rPr>
                <w:rFonts w:ascii="Arial" w:eastAsia="Times New Roman" w:hAnsi="Arial" w:cs="Arial"/>
                <w:sz w:val="20"/>
                <w:szCs w:val="20"/>
              </w:rPr>
              <w:br/>
              <w:t>Strongly condemns</w:t>
            </w:r>
            <w:r w:rsidRPr="006277F5">
              <w:rPr>
                <w:rFonts w:ascii="Arial" w:eastAsia="Times New Roman" w:hAnsi="Arial" w:cs="Arial"/>
                <w:sz w:val="20"/>
                <w:szCs w:val="20"/>
              </w:rPr>
              <w:br/>
              <w:t>Supports</w:t>
            </w:r>
            <w:r w:rsidRPr="006277F5">
              <w:rPr>
                <w:rFonts w:ascii="Arial" w:eastAsia="Times New Roman" w:hAnsi="Arial" w:cs="Arial"/>
                <w:sz w:val="20"/>
                <w:szCs w:val="20"/>
              </w:rPr>
              <w:br/>
              <w:t>Takes note of</w:t>
            </w:r>
            <w:r w:rsidRPr="006277F5">
              <w:rPr>
                <w:rFonts w:ascii="Arial" w:eastAsia="Times New Roman" w:hAnsi="Arial" w:cs="Arial"/>
                <w:sz w:val="20"/>
                <w:szCs w:val="20"/>
              </w:rPr>
              <w:br/>
              <w:t>Transmits</w:t>
            </w:r>
            <w:r w:rsidRPr="006277F5">
              <w:rPr>
                <w:rFonts w:ascii="Arial" w:eastAsia="Times New Roman" w:hAnsi="Arial" w:cs="Arial"/>
                <w:sz w:val="20"/>
                <w:szCs w:val="20"/>
              </w:rPr>
              <w:br/>
              <w:t>Trusts</w:t>
            </w:r>
          </w:p>
        </w:tc>
      </w:tr>
    </w:tbl>
    <w:p w:rsidR="00191A65" w:rsidRDefault="00191A65">
      <w:pPr>
        <w:rPr>
          <w:rFonts w:ascii="Arial" w:hAnsi="Arial" w:cs="Arial"/>
          <w:sz w:val="20"/>
          <w:szCs w:val="20"/>
        </w:rPr>
      </w:pPr>
    </w:p>
    <w:p w:rsidR="00F7358F" w:rsidRPr="00F7358F" w:rsidRDefault="00F7358F" w:rsidP="00F7358F">
      <w:pPr>
        <w:rPr>
          <w:rFonts w:ascii="Arial" w:hAnsi="Arial" w:cs="Arial"/>
          <w:sz w:val="20"/>
          <w:szCs w:val="20"/>
        </w:rPr>
      </w:pPr>
      <w:r w:rsidRPr="00F7358F">
        <w:rPr>
          <w:rFonts w:ascii="Arial" w:hAnsi="Arial" w:cs="Arial"/>
          <w:sz w:val="20"/>
          <w:szCs w:val="20"/>
        </w:rPr>
        <w:lastRenderedPageBreak/>
        <w:t>Developing and Writing RESOLUTIONS</w:t>
      </w:r>
    </w:p>
    <w:p w:rsidR="00F7358F" w:rsidRPr="00F7358F" w:rsidRDefault="00F7358F" w:rsidP="00F7358F">
      <w:pPr>
        <w:rPr>
          <w:rFonts w:ascii="Arial" w:hAnsi="Arial" w:cs="Arial"/>
          <w:sz w:val="20"/>
          <w:szCs w:val="20"/>
        </w:rPr>
      </w:pPr>
      <w:r w:rsidRPr="00F7358F">
        <w:rPr>
          <w:rFonts w:ascii="Arial" w:hAnsi="Arial" w:cs="Arial"/>
          <w:sz w:val="20"/>
          <w:szCs w:val="20"/>
        </w:rPr>
        <w:t>Resolutions represent the formal decisions of the UN bodies; they may simply register an opinion, or any recommend action to be taken by a UN organ or related agency.</w:t>
      </w:r>
    </w:p>
    <w:p w:rsidR="00F7358F" w:rsidRPr="00F7358F" w:rsidRDefault="00F7358F" w:rsidP="00F7358F">
      <w:pPr>
        <w:rPr>
          <w:rFonts w:ascii="Arial" w:hAnsi="Arial" w:cs="Arial"/>
          <w:sz w:val="20"/>
          <w:szCs w:val="20"/>
        </w:rPr>
      </w:pPr>
      <w:r w:rsidRPr="00F7358F">
        <w:rPr>
          <w:rFonts w:ascii="Arial" w:hAnsi="Arial" w:cs="Arial"/>
          <w:sz w:val="20"/>
          <w:szCs w:val="20"/>
        </w:rPr>
        <w:t xml:space="preserve">Resolutions usually state a policy that the UN will undertake, but they also may be in the form of treaties, conventions and declarations in some bodies. They range from very general to very specific in content. Depending on the body involved, they may call for or suggest a course of action, condemn an action, and require action or sanctions on the part of the member states. The General Assembly and the Economic and Social Council may only call for or suggest actions. It should be noted that </w:t>
      </w:r>
      <w:proofErr w:type="spellStart"/>
      <w:r w:rsidRPr="00F7358F">
        <w:rPr>
          <w:rFonts w:ascii="Arial" w:hAnsi="Arial" w:cs="Arial"/>
          <w:sz w:val="20"/>
          <w:szCs w:val="20"/>
        </w:rPr>
        <w:t>no body</w:t>
      </w:r>
      <w:proofErr w:type="spellEnd"/>
      <w:r w:rsidRPr="00F7358F">
        <w:rPr>
          <w:rFonts w:ascii="Arial" w:hAnsi="Arial" w:cs="Arial"/>
          <w:sz w:val="20"/>
          <w:szCs w:val="20"/>
        </w:rPr>
        <w:t xml:space="preserve"> other than the Security Council may require action or sanctions from member states. In some cases, final conventions and treaties may also require action, but this would only be on the part of the signatory nations.</w:t>
      </w:r>
    </w:p>
    <w:p w:rsidR="00F7358F" w:rsidRPr="00F7358F" w:rsidRDefault="00F7358F" w:rsidP="00F7358F">
      <w:pPr>
        <w:rPr>
          <w:rFonts w:ascii="Arial" w:hAnsi="Arial" w:cs="Arial"/>
          <w:sz w:val="20"/>
          <w:szCs w:val="20"/>
        </w:rPr>
      </w:pPr>
      <w:r w:rsidRPr="00F7358F">
        <w:rPr>
          <w:rFonts w:ascii="Arial" w:hAnsi="Arial" w:cs="Arial"/>
          <w:b/>
          <w:bCs/>
          <w:sz w:val="20"/>
          <w:szCs w:val="20"/>
        </w:rPr>
        <w:t>SUBJECTS OF RESOLUTIONS</w:t>
      </w:r>
    </w:p>
    <w:p w:rsidR="00F7358F" w:rsidRPr="00F7358F" w:rsidRDefault="00F7358F" w:rsidP="00F7358F">
      <w:pPr>
        <w:rPr>
          <w:rFonts w:ascii="Arial" w:hAnsi="Arial" w:cs="Arial"/>
          <w:sz w:val="20"/>
          <w:szCs w:val="20"/>
        </w:rPr>
      </w:pPr>
      <w:r w:rsidRPr="00F7358F">
        <w:rPr>
          <w:rFonts w:ascii="Arial" w:hAnsi="Arial" w:cs="Arial"/>
          <w:sz w:val="20"/>
          <w:szCs w:val="20"/>
        </w:rPr>
        <w:t>POINTS TO CONSIDER IN WRITING RESOLUTIONS</w:t>
      </w:r>
    </w:p>
    <w:p w:rsidR="00F7358F" w:rsidRPr="00F7358F" w:rsidRDefault="00F7358F" w:rsidP="00F7358F">
      <w:pPr>
        <w:rPr>
          <w:rFonts w:ascii="Arial" w:hAnsi="Arial" w:cs="Arial"/>
          <w:sz w:val="20"/>
          <w:szCs w:val="20"/>
        </w:rPr>
      </w:pPr>
      <w:r w:rsidRPr="00F7358F">
        <w:rPr>
          <w:rFonts w:ascii="Arial" w:hAnsi="Arial" w:cs="Arial"/>
          <w:sz w:val="20"/>
          <w:szCs w:val="20"/>
        </w:rPr>
        <w:t>The following list includes important points to consider when writing a resolution, either in advance or for submission at the Conference. This is by no means an exclusive list, but should provide a good starting point to make your resolutions as realistic as possible. Points to consider include:</w:t>
      </w:r>
    </w:p>
    <w:tbl>
      <w:tblPr>
        <w:tblW w:w="5000" w:type="pct"/>
        <w:tblCellMar>
          <w:left w:w="0" w:type="dxa"/>
          <w:right w:w="0" w:type="dxa"/>
        </w:tblCellMar>
        <w:tblLook w:val="04A0"/>
      </w:tblPr>
      <w:tblGrid>
        <w:gridCol w:w="142"/>
        <w:gridCol w:w="10744"/>
      </w:tblGrid>
      <w:tr w:rsidR="00F7358F" w:rsidRPr="00F7358F" w:rsidTr="00F7358F">
        <w:tc>
          <w:tcPr>
            <w:tcW w:w="630" w:type="dxa"/>
            <w:tcMar>
              <w:top w:w="43" w:type="dxa"/>
              <w:left w:w="43" w:type="dxa"/>
              <w:bottom w:w="43" w:type="dxa"/>
              <w:right w:w="43" w:type="dxa"/>
            </w:tcMar>
            <w:hideMark/>
          </w:tcPr>
          <w:p w:rsidR="00F7358F" w:rsidRPr="00F7358F" w:rsidRDefault="00F7358F" w:rsidP="00F7358F">
            <w:pPr>
              <w:rPr>
                <w:rFonts w:ascii="Arial" w:hAnsi="Arial" w:cs="Arial"/>
                <w:sz w:val="20"/>
                <w:szCs w:val="20"/>
              </w:rPr>
            </w:pPr>
            <w:r w:rsidRPr="00F7358F">
              <w:rPr>
                <w:rFonts w:ascii="Arial" w:hAnsi="Arial" w:cs="Arial"/>
                <w:sz w:val="20"/>
                <w:szCs w:val="20"/>
              </w:rPr>
              <w:t> </w:t>
            </w:r>
          </w:p>
        </w:tc>
        <w:tc>
          <w:tcPr>
            <w:tcW w:w="5000" w:type="pct"/>
            <w:tcMar>
              <w:top w:w="43" w:type="dxa"/>
              <w:left w:w="43" w:type="dxa"/>
              <w:bottom w:w="43" w:type="dxa"/>
              <w:right w:w="43" w:type="dxa"/>
            </w:tcMar>
            <w:hideMark/>
          </w:tcPr>
          <w:p w:rsidR="00F7358F" w:rsidRPr="00F7358F" w:rsidRDefault="00F7358F" w:rsidP="00F7358F">
            <w:pPr>
              <w:numPr>
                <w:ilvl w:val="0"/>
                <w:numId w:val="2"/>
              </w:numPr>
              <w:rPr>
                <w:rFonts w:ascii="Arial" w:hAnsi="Arial" w:cs="Arial"/>
                <w:sz w:val="20"/>
                <w:szCs w:val="20"/>
              </w:rPr>
            </w:pPr>
            <w:r w:rsidRPr="00F7358F">
              <w:rPr>
                <w:rFonts w:ascii="Arial" w:hAnsi="Arial" w:cs="Arial"/>
                <w:sz w:val="20"/>
                <w:szCs w:val="20"/>
              </w:rPr>
              <w:t xml:space="preserve"> In the </w:t>
            </w:r>
            <w:proofErr w:type="spellStart"/>
            <w:r w:rsidRPr="00F7358F">
              <w:rPr>
                <w:rFonts w:ascii="Arial" w:hAnsi="Arial" w:cs="Arial"/>
                <w:sz w:val="20"/>
                <w:szCs w:val="20"/>
              </w:rPr>
              <w:t>preambulatory</w:t>
            </w:r>
            <w:proofErr w:type="spellEnd"/>
            <w:r w:rsidRPr="00F7358F">
              <w:rPr>
                <w:rFonts w:ascii="Arial" w:hAnsi="Arial" w:cs="Arial"/>
                <w:sz w:val="20"/>
                <w:szCs w:val="20"/>
              </w:rPr>
              <w:t xml:space="preserve"> clauses, describe the recent history of the situation and the issue as it currently exists;</w:t>
            </w:r>
          </w:p>
          <w:p w:rsidR="00F7358F" w:rsidRPr="00F7358F" w:rsidRDefault="00F7358F" w:rsidP="00F7358F">
            <w:pPr>
              <w:numPr>
                <w:ilvl w:val="0"/>
                <w:numId w:val="2"/>
              </w:numPr>
              <w:rPr>
                <w:rFonts w:ascii="Arial" w:hAnsi="Arial" w:cs="Arial"/>
                <w:sz w:val="20"/>
                <w:szCs w:val="20"/>
              </w:rPr>
            </w:pPr>
            <w:r w:rsidRPr="00F7358F">
              <w:rPr>
                <w:rFonts w:ascii="Arial" w:hAnsi="Arial" w:cs="Arial"/>
                <w:sz w:val="20"/>
                <w:szCs w:val="20"/>
              </w:rPr>
              <w:t>Reference past United Nations actions, when available;</w:t>
            </w:r>
          </w:p>
          <w:p w:rsidR="00F7358F" w:rsidRPr="00F7358F" w:rsidRDefault="00F7358F" w:rsidP="00F7358F">
            <w:pPr>
              <w:numPr>
                <w:ilvl w:val="0"/>
                <w:numId w:val="2"/>
              </w:numPr>
              <w:rPr>
                <w:rFonts w:ascii="Arial" w:hAnsi="Arial" w:cs="Arial"/>
                <w:sz w:val="20"/>
                <w:szCs w:val="20"/>
              </w:rPr>
            </w:pPr>
            <w:r w:rsidRPr="00F7358F">
              <w:rPr>
                <w:rFonts w:ascii="Arial" w:hAnsi="Arial" w:cs="Arial"/>
                <w:sz w:val="20"/>
                <w:szCs w:val="20"/>
              </w:rPr>
              <w:t> Reference previous United Nations resolutions passed on the topic, when available;</w:t>
            </w:r>
          </w:p>
          <w:p w:rsidR="00F7358F" w:rsidRPr="00F7358F" w:rsidRDefault="00F7358F" w:rsidP="00F7358F">
            <w:pPr>
              <w:numPr>
                <w:ilvl w:val="0"/>
                <w:numId w:val="2"/>
              </w:numPr>
              <w:rPr>
                <w:rFonts w:ascii="Arial" w:hAnsi="Arial" w:cs="Arial"/>
                <w:sz w:val="20"/>
                <w:szCs w:val="20"/>
              </w:rPr>
            </w:pPr>
            <w:r w:rsidRPr="00F7358F">
              <w:rPr>
                <w:rFonts w:ascii="Arial" w:hAnsi="Arial" w:cs="Arial"/>
                <w:sz w:val="20"/>
                <w:szCs w:val="20"/>
              </w:rPr>
              <w:t>In the operative clauses, include actions which will solve the problem, not just make a statement;</w:t>
            </w:r>
          </w:p>
          <w:p w:rsidR="00F7358F" w:rsidRPr="00F7358F" w:rsidRDefault="00F7358F" w:rsidP="00F7358F">
            <w:pPr>
              <w:numPr>
                <w:ilvl w:val="0"/>
                <w:numId w:val="2"/>
              </w:numPr>
              <w:rPr>
                <w:rFonts w:ascii="Arial" w:hAnsi="Arial" w:cs="Arial"/>
                <w:sz w:val="20"/>
                <w:szCs w:val="20"/>
              </w:rPr>
            </w:pPr>
            <w:r w:rsidRPr="00F7358F">
              <w:rPr>
                <w:rFonts w:ascii="Arial" w:hAnsi="Arial" w:cs="Arial"/>
                <w:sz w:val="20"/>
                <w:szCs w:val="20"/>
              </w:rPr>
              <w:t>Don’t be blatantly political in the content of the resolution — this may damage efforts to reach a consensus on the issue;</w:t>
            </w:r>
          </w:p>
          <w:p w:rsidR="00F7358F" w:rsidRPr="00F7358F" w:rsidRDefault="00F7358F" w:rsidP="00F7358F">
            <w:pPr>
              <w:numPr>
                <w:ilvl w:val="0"/>
                <w:numId w:val="2"/>
              </w:numPr>
              <w:rPr>
                <w:rFonts w:ascii="Arial" w:hAnsi="Arial" w:cs="Arial"/>
                <w:sz w:val="20"/>
                <w:szCs w:val="20"/>
              </w:rPr>
            </w:pPr>
            <w:r w:rsidRPr="00F7358F">
              <w:rPr>
                <w:rFonts w:ascii="Arial" w:hAnsi="Arial" w:cs="Arial"/>
                <w:sz w:val="20"/>
                <w:szCs w:val="20"/>
              </w:rPr>
              <w:t>Take into account the points of view of other nations whenever possible;</w:t>
            </w:r>
          </w:p>
          <w:p w:rsidR="00F7358F" w:rsidRPr="00F7358F" w:rsidRDefault="00F7358F" w:rsidP="00F7358F">
            <w:pPr>
              <w:numPr>
                <w:ilvl w:val="0"/>
                <w:numId w:val="2"/>
              </w:numPr>
              <w:rPr>
                <w:rFonts w:ascii="Arial" w:hAnsi="Arial" w:cs="Arial"/>
                <w:sz w:val="20"/>
                <w:szCs w:val="20"/>
              </w:rPr>
            </w:pPr>
            <w:r w:rsidRPr="00F7358F">
              <w:rPr>
                <w:rFonts w:ascii="Arial" w:hAnsi="Arial" w:cs="Arial"/>
                <w:sz w:val="20"/>
                <w:szCs w:val="20"/>
              </w:rPr>
              <w:t>Write the resolution from your country’s side of the “international” or “United Nations” perspective, not just from your country’s individual point of view;</w:t>
            </w:r>
          </w:p>
          <w:p w:rsidR="00F7358F" w:rsidRPr="00F7358F" w:rsidRDefault="00F7358F" w:rsidP="00F7358F">
            <w:pPr>
              <w:numPr>
                <w:ilvl w:val="0"/>
                <w:numId w:val="2"/>
              </w:numPr>
              <w:rPr>
                <w:rFonts w:ascii="Arial" w:hAnsi="Arial" w:cs="Arial"/>
                <w:sz w:val="20"/>
                <w:szCs w:val="20"/>
              </w:rPr>
            </w:pPr>
            <w:r w:rsidRPr="00F7358F">
              <w:rPr>
                <w:rFonts w:ascii="Arial" w:hAnsi="Arial" w:cs="Arial"/>
                <w:sz w:val="20"/>
                <w:szCs w:val="20"/>
              </w:rPr>
              <w:t>Refer issues which need further discussion to appropriate, existing bodies;</w:t>
            </w:r>
          </w:p>
          <w:p w:rsidR="00F7358F" w:rsidRPr="00F7358F" w:rsidRDefault="00F7358F" w:rsidP="00F7358F">
            <w:pPr>
              <w:numPr>
                <w:ilvl w:val="0"/>
                <w:numId w:val="2"/>
              </w:numPr>
              <w:rPr>
                <w:rFonts w:ascii="Arial" w:hAnsi="Arial" w:cs="Arial"/>
                <w:sz w:val="20"/>
                <w:szCs w:val="20"/>
              </w:rPr>
            </w:pPr>
            <w:r w:rsidRPr="00F7358F">
              <w:rPr>
                <w:rFonts w:ascii="Arial" w:hAnsi="Arial" w:cs="Arial"/>
                <w:sz w:val="20"/>
                <w:szCs w:val="20"/>
              </w:rPr>
              <w:t>Don’t create new Committees/Commissions/Working Groups/etc. without considering funding for these groups, or if other, similar bodies already exist;</w:t>
            </w:r>
          </w:p>
          <w:p w:rsidR="00F7358F" w:rsidRPr="00F7358F" w:rsidRDefault="00F7358F" w:rsidP="00F7358F">
            <w:pPr>
              <w:numPr>
                <w:ilvl w:val="0"/>
                <w:numId w:val="2"/>
              </w:numPr>
              <w:rPr>
                <w:rFonts w:ascii="Arial" w:hAnsi="Arial" w:cs="Arial"/>
                <w:sz w:val="20"/>
                <w:szCs w:val="20"/>
              </w:rPr>
            </w:pPr>
            <w:r w:rsidRPr="00F7358F">
              <w:rPr>
                <w:rFonts w:ascii="Arial" w:hAnsi="Arial" w:cs="Arial"/>
                <w:sz w:val="20"/>
                <w:szCs w:val="20"/>
              </w:rPr>
              <w:t>Always consider previous UN resolutions on the topic — don’t duplicate what other resolutions have done without referencing the appropriate sources.</w:t>
            </w:r>
          </w:p>
        </w:tc>
      </w:tr>
    </w:tbl>
    <w:p w:rsidR="00F7358F" w:rsidRPr="00F7358F" w:rsidRDefault="00F7358F" w:rsidP="00F7358F">
      <w:pPr>
        <w:rPr>
          <w:rFonts w:ascii="Arial" w:hAnsi="Arial" w:cs="Arial"/>
          <w:sz w:val="20"/>
          <w:szCs w:val="20"/>
        </w:rPr>
      </w:pPr>
      <w:r w:rsidRPr="00F7358F">
        <w:rPr>
          <w:rFonts w:ascii="Arial" w:hAnsi="Arial" w:cs="Arial"/>
          <w:sz w:val="20"/>
          <w:szCs w:val="20"/>
        </w:rPr>
        <w:t>RESOLUTION GUIDELINES</w:t>
      </w:r>
    </w:p>
    <w:p w:rsidR="00F7358F" w:rsidRPr="00F7358F" w:rsidRDefault="00F7358F" w:rsidP="00F7358F">
      <w:pPr>
        <w:rPr>
          <w:rFonts w:ascii="Arial" w:hAnsi="Arial" w:cs="Arial"/>
          <w:sz w:val="20"/>
          <w:szCs w:val="20"/>
        </w:rPr>
      </w:pPr>
      <w:r w:rsidRPr="00F7358F">
        <w:rPr>
          <w:rFonts w:ascii="Arial" w:hAnsi="Arial" w:cs="Arial"/>
          <w:sz w:val="20"/>
          <w:szCs w:val="20"/>
        </w:rPr>
        <w:t>Each draft resolution should be written as a single sentence, with commas and semicolons separating the various parts (see “Sample Resolution” for specifics). In drafting the “heading” of resolutions, Representatives should state their country name, the name of the Committee/Council to which it will be presented, and the topic of the resolution at the top of the document. Please note that resolutions must use the names of the Committee/Council and topic </w:t>
      </w:r>
      <w:r w:rsidRPr="00F7358F">
        <w:rPr>
          <w:rFonts w:ascii="Arial" w:hAnsi="Arial" w:cs="Arial"/>
          <w:i/>
          <w:iCs/>
          <w:sz w:val="20"/>
          <w:szCs w:val="20"/>
        </w:rPr>
        <w:t>exactly as stated above</w:t>
      </w:r>
      <w:r w:rsidRPr="00F7358F">
        <w:rPr>
          <w:rFonts w:ascii="Arial" w:hAnsi="Arial" w:cs="Arial"/>
          <w:sz w:val="20"/>
          <w:szCs w:val="20"/>
        </w:rPr>
        <w:t>. Resolutions which do not utilize these names will not be processed.</w:t>
      </w:r>
    </w:p>
    <w:p w:rsidR="00F7358F" w:rsidRPr="00F7358F" w:rsidRDefault="00F7358F" w:rsidP="00F7358F">
      <w:pPr>
        <w:rPr>
          <w:rFonts w:ascii="Arial" w:hAnsi="Arial" w:cs="Arial"/>
          <w:sz w:val="20"/>
          <w:szCs w:val="20"/>
        </w:rPr>
      </w:pPr>
      <w:r w:rsidRPr="00F7358F">
        <w:rPr>
          <w:rFonts w:ascii="Arial" w:hAnsi="Arial" w:cs="Arial"/>
          <w:sz w:val="20"/>
          <w:szCs w:val="20"/>
        </w:rPr>
        <w:t>Following the “heading” section, resolutions are split into </w:t>
      </w:r>
      <w:proofErr w:type="spellStart"/>
      <w:r w:rsidRPr="00F7358F">
        <w:rPr>
          <w:rFonts w:ascii="Arial" w:hAnsi="Arial" w:cs="Arial"/>
          <w:i/>
          <w:iCs/>
          <w:sz w:val="20"/>
          <w:szCs w:val="20"/>
        </w:rPr>
        <w:t>preambulatory</w:t>
      </w:r>
      <w:proofErr w:type="spellEnd"/>
      <w:r w:rsidRPr="00F7358F">
        <w:rPr>
          <w:rFonts w:ascii="Arial" w:hAnsi="Arial" w:cs="Arial"/>
          <w:sz w:val="20"/>
          <w:szCs w:val="20"/>
        </w:rPr>
        <w:t> and</w:t>
      </w:r>
      <w:r>
        <w:rPr>
          <w:rFonts w:ascii="Arial" w:hAnsi="Arial" w:cs="Arial"/>
          <w:sz w:val="20"/>
          <w:szCs w:val="20"/>
        </w:rPr>
        <w:t xml:space="preserve"> </w:t>
      </w:r>
      <w:r w:rsidRPr="00F7358F">
        <w:rPr>
          <w:rFonts w:ascii="Arial" w:hAnsi="Arial" w:cs="Arial"/>
          <w:i/>
          <w:iCs/>
          <w:sz w:val="20"/>
          <w:szCs w:val="20"/>
        </w:rPr>
        <w:t>operative</w:t>
      </w:r>
      <w:r w:rsidRPr="00F7358F">
        <w:rPr>
          <w:rFonts w:ascii="Arial" w:hAnsi="Arial" w:cs="Arial"/>
          <w:sz w:val="20"/>
          <w:szCs w:val="20"/>
        </w:rPr>
        <w:t xml:space="preserve"> (sometimes called “activating”) clauses. </w:t>
      </w:r>
      <w:proofErr w:type="spellStart"/>
      <w:r w:rsidRPr="00F7358F">
        <w:rPr>
          <w:rFonts w:ascii="Arial" w:hAnsi="Arial" w:cs="Arial"/>
          <w:sz w:val="20"/>
          <w:szCs w:val="20"/>
        </w:rPr>
        <w:t>Preambulatory</w:t>
      </w:r>
      <w:proofErr w:type="spellEnd"/>
      <w:r w:rsidRPr="00F7358F">
        <w:rPr>
          <w:rFonts w:ascii="Arial" w:hAnsi="Arial" w:cs="Arial"/>
          <w:sz w:val="20"/>
          <w:szCs w:val="20"/>
        </w:rPr>
        <w:t xml:space="preserve"> clauses are listed first, and they are used to justify action, denote past authorizations and precedents for action, and/or denote the purpose for an action. Operative clauses are the statement of policy in a resolution. They are numbered, begin with a verb to denote an action (or suggested action), and each clause usually addresses no more than one specific aspect of the action to be taken.</w:t>
      </w:r>
    </w:p>
    <w:p w:rsidR="00F7358F" w:rsidRPr="00F7358F" w:rsidRDefault="00F7358F" w:rsidP="00F7358F">
      <w:pPr>
        <w:rPr>
          <w:rFonts w:ascii="Arial" w:hAnsi="Arial" w:cs="Arial"/>
          <w:sz w:val="20"/>
          <w:szCs w:val="20"/>
        </w:rPr>
      </w:pPr>
      <w:r w:rsidRPr="00F7358F">
        <w:rPr>
          <w:rFonts w:ascii="Arial" w:hAnsi="Arial" w:cs="Arial"/>
          <w:sz w:val="20"/>
          <w:szCs w:val="20"/>
        </w:rPr>
        <w:lastRenderedPageBreak/>
        <w:t> </w:t>
      </w:r>
    </w:p>
    <w:p w:rsidR="00F7358F" w:rsidRDefault="00F7358F">
      <w:pPr>
        <w:rPr>
          <w:rFonts w:ascii="Arial" w:hAnsi="Arial" w:cs="Arial"/>
          <w:sz w:val="20"/>
          <w:szCs w:val="20"/>
        </w:rPr>
      </w:pPr>
    </w:p>
    <w:p w:rsidR="00191A65" w:rsidRPr="00191A65" w:rsidRDefault="00191A65" w:rsidP="00191A65">
      <w:pPr>
        <w:rPr>
          <w:rFonts w:ascii="Arial" w:hAnsi="Arial" w:cs="Arial"/>
          <w:sz w:val="20"/>
          <w:szCs w:val="20"/>
        </w:rPr>
      </w:pPr>
      <w:r w:rsidRPr="00191A65">
        <w:rPr>
          <w:rFonts w:ascii="Arial" w:hAnsi="Arial" w:cs="Arial"/>
          <w:sz w:val="20"/>
          <w:szCs w:val="20"/>
        </w:rPr>
        <w:t>Sponsors and Signatories | Resolutions Overview</w:t>
      </w:r>
    </w:p>
    <w:p w:rsidR="00191A65" w:rsidRPr="00191A65" w:rsidRDefault="00191A65" w:rsidP="00191A65">
      <w:pPr>
        <w:rPr>
          <w:rFonts w:ascii="Arial" w:hAnsi="Arial" w:cs="Arial"/>
          <w:sz w:val="20"/>
          <w:szCs w:val="20"/>
        </w:rPr>
      </w:pPr>
      <w:r w:rsidRPr="00191A65">
        <w:rPr>
          <w:rFonts w:ascii="Arial" w:hAnsi="Arial" w:cs="Arial"/>
          <w:sz w:val="20"/>
          <w:szCs w:val="20"/>
        </w:rPr>
        <w:t>Model UN Preparation Guide</w:t>
      </w:r>
    </w:p>
    <w:p w:rsidR="00191A65" w:rsidRPr="00191A65" w:rsidRDefault="00191A65" w:rsidP="00191A65">
      <w:pPr>
        <w:rPr>
          <w:rFonts w:ascii="Arial" w:hAnsi="Arial" w:cs="Arial"/>
          <w:sz w:val="20"/>
          <w:szCs w:val="20"/>
        </w:rPr>
      </w:pPr>
      <w:r w:rsidRPr="00191A65">
        <w:rPr>
          <w:rFonts w:ascii="Arial" w:hAnsi="Arial" w:cs="Arial"/>
          <w:sz w:val="20"/>
          <w:szCs w:val="20"/>
        </w:rPr>
        <w:t>Sponsors of a draft resolution are the principal authors of the document and agree with its substance. Although it is possible to have only one sponsor, this rarely occurs at the UN, since countries must work together to create widely agreeable language in order for the draft resolution to pass. Sponsors control a draft resolution and only the sponsors can approve immediate changes.</w:t>
      </w:r>
    </w:p>
    <w:p w:rsidR="00191A65" w:rsidRPr="00191A65" w:rsidRDefault="00191A65" w:rsidP="00191A65">
      <w:pPr>
        <w:rPr>
          <w:rFonts w:ascii="Arial" w:hAnsi="Arial" w:cs="Arial"/>
          <w:sz w:val="20"/>
          <w:szCs w:val="20"/>
        </w:rPr>
      </w:pPr>
      <w:r w:rsidRPr="00191A65">
        <w:rPr>
          <w:rFonts w:ascii="Arial" w:hAnsi="Arial" w:cs="Arial"/>
          <w:sz w:val="20"/>
          <w:szCs w:val="20"/>
        </w:rPr>
        <w:t>Signatories are countries that may or may not agree with the substance of the draft resolution but still wish to see it debated so that they can propose amendments.</w:t>
      </w:r>
    </w:p>
    <w:p w:rsidR="00191A65" w:rsidRDefault="00191A65" w:rsidP="00191A65">
      <w:pPr>
        <w:rPr>
          <w:rFonts w:ascii="Arial" w:hAnsi="Arial" w:cs="Arial"/>
          <w:sz w:val="20"/>
          <w:szCs w:val="20"/>
        </w:rPr>
      </w:pPr>
      <w:r w:rsidRPr="00191A65">
        <w:rPr>
          <w:rFonts w:ascii="Arial" w:hAnsi="Arial" w:cs="Arial"/>
          <w:sz w:val="20"/>
          <w:szCs w:val="20"/>
        </w:rPr>
        <w:t>A certain percentage of the committee must be either sponsors or signatories to a draft resolution in order for it to be accepted.</w:t>
      </w:r>
      <w:r>
        <w:rPr>
          <w:rFonts w:ascii="Arial" w:hAnsi="Arial" w:cs="Arial"/>
          <w:sz w:val="20"/>
          <w:szCs w:val="20"/>
        </w:rPr>
        <w:br w:type="page"/>
      </w:r>
    </w:p>
    <w:p w:rsidR="00191A65" w:rsidRPr="00191A65" w:rsidRDefault="00191A65" w:rsidP="00191A65">
      <w:pPr>
        <w:rPr>
          <w:rFonts w:ascii="Arial" w:hAnsi="Arial" w:cs="Arial"/>
          <w:sz w:val="20"/>
          <w:szCs w:val="20"/>
        </w:rPr>
      </w:pPr>
      <w:r w:rsidRPr="00191A65">
        <w:rPr>
          <w:rFonts w:ascii="Arial" w:hAnsi="Arial" w:cs="Arial"/>
          <w:b/>
          <w:bCs/>
          <w:sz w:val="20"/>
          <w:szCs w:val="20"/>
        </w:rPr>
        <w:lastRenderedPageBreak/>
        <w:t>General Assembly Third Committee</w:t>
      </w:r>
      <w:r w:rsidRPr="00191A65">
        <w:rPr>
          <w:rFonts w:ascii="Arial" w:hAnsi="Arial" w:cs="Arial"/>
          <w:sz w:val="20"/>
          <w:szCs w:val="20"/>
        </w:rPr>
        <w:br/>
        <w:t>Sponsors: United States, Austria and Italy</w:t>
      </w:r>
      <w:r w:rsidRPr="00191A65">
        <w:rPr>
          <w:rFonts w:ascii="Arial" w:hAnsi="Arial" w:cs="Arial"/>
          <w:sz w:val="20"/>
          <w:szCs w:val="20"/>
        </w:rPr>
        <w:br/>
        <w:t>Signatories: Greece, Tajikistan, Japan, Canada, Mali, the Netherlands and Gabon</w:t>
      </w:r>
      <w:r w:rsidRPr="00191A65">
        <w:rPr>
          <w:rFonts w:ascii="Arial" w:hAnsi="Arial" w:cs="Arial"/>
          <w:sz w:val="20"/>
          <w:szCs w:val="20"/>
        </w:rPr>
        <w:br/>
        <w:t>Topic: “Strengthening UN coordination of humanitarian assistance in complex emergencies”</w:t>
      </w:r>
    </w:p>
    <w:p w:rsidR="00191A65" w:rsidRPr="00191A65" w:rsidRDefault="00191A65" w:rsidP="00191A65">
      <w:pPr>
        <w:rPr>
          <w:rFonts w:ascii="Arial" w:hAnsi="Arial" w:cs="Arial"/>
          <w:sz w:val="20"/>
          <w:szCs w:val="20"/>
        </w:rPr>
      </w:pPr>
      <w:r w:rsidRPr="00191A65">
        <w:rPr>
          <w:rFonts w:ascii="Arial" w:hAnsi="Arial" w:cs="Arial"/>
          <w:sz w:val="20"/>
          <w:szCs w:val="20"/>
        </w:rPr>
        <w:t>The General Assembly,</w:t>
      </w:r>
    </w:p>
    <w:p w:rsidR="00191A65" w:rsidRPr="00191A65" w:rsidRDefault="00191A65" w:rsidP="00191A65">
      <w:pPr>
        <w:rPr>
          <w:rFonts w:ascii="Arial" w:hAnsi="Arial" w:cs="Arial"/>
          <w:sz w:val="20"/>
          <w:szCs w:val="20"/>
        </w:rPr>
      </w:pPr>
      <w:r w:rsidRPr="00191A65">
        <w:rPr>
          <w:rFonts w:ascii="Arial" w:hAnsi="Arial" w:cs="Arial"/>
          <w:sz w:val="20"/>
          <w:szCs w:val="20"/>
          <w:u w:val="single"/>
        </w:rPr>
        <w:t>Reminding</w:t>
      </w:r>
      <w:r w:rsidRPr="00191A65">
        <w:rPr>
          <w:rFonts w:ascii="Arial" w:hAnsi="Arial" w:cs="Arial"/>
          <w:sz w:val="20"/>
          <w:szCs w:val="20"/>
        </w:rPr>
        <w:t> all nations of the celebration of the 50th anniversary of the </w:t>
      </w:r>
      <w:r w:rsidRPr="00191A65">
        <w:rPr>
          <w:rFonts w:ascii="Arial" w:hAnsi="Arial" w:cs="Arial"/>
          <w:i/>
          <w:iCs/>
          <w:sz w:val="20"/>
          <w:szCs w:val="20"/>
        </w:rPr>
        <w:t>Universal Declaration of Human Rights</w:t>
      </w:r>
      <w:r w:rsidRPr="00191A65">
        <w:rPr>
          <w:rFonts w:ascii="Arial" w:hAnsi="Arial" w:cs="Arial"/>
          <w:sz w:val="20"/>
          <w:szCs w:val="20"/>
        </w:rPr>
        <w:t xml:space="preserve">, </w:t>
      </w:r>
      <w:proofErr w:type="gramStart"/>
      <w:r w:rsidRPr="00191A65">
        <w:rPr>
          <w:rFonts w:ascii="Arial" w:hAnsi="Arial" w:cs="Arial"/>
          <w:sz w:val="20"/>
          <w:szCs w:val="20"/>
        </w:rPr>
        <w:t>which recognizes the inherent dignity, equality and inalienable rights of all global citizens, </w:t>
      </w:r>
      <w:r w:rsidRPr="00191A65">
        <w:rPr>
          <w:rFonts w:ascii="Arial" w:hAnsi="Arial" w:cs="Arial"/>
          <w:b/>
          <w:bCs/>
          <w:sz w:val="20"/>
          <w:szCs w:val="20"/>
        </w:rPr>
        <w:t xml:space="preserve">[use commas to separate </w:t>
      </w:r>
      <w:proofErr w:type="spellStart"/>
      <w:r w:rsidRPr="00191A65">
        <w:rPr>
          <w:rFonts w:ascii="Arial" w:hAnsi="Arial" w:cs="Arial"/>
          <w:b/>
          <w:bCs/>
          <w:sz w:val="20"/>
          <w:szCs w:val="20"/>
        </w:rPr>
        <w:t>preambulatory</w:t>
      </w:r>
      <w:proofErr w:type="spellEnd"/>
      <w:r w:rsidRPr="00191A65">
        <w:rPr>
          <w:rFonts w:ascii="Arial" w:hAnsi="Arial" w:cs="Arial"/>
          <w:b/>
          <w:bCs/>
          <w:sz w:val="20"/>
          <w:szCs w:val="20"/>
        </w:rPr>
        <w:t xml:space="preserve"> clauses</w:t>
      </w:r>
      <w:proofErr w:type="gramEnd"/>
      <w:r w:rsidRPr="00191A65">
        <w:rPr>
          <w:rFonts w:ascii="Arial" w:hAnsi="Arial" w:cs="Arial"/>
          <w:b/>
          <w:bCs/>
          <w:sz w:val="20"/>
          <w:szCs w:val="20"/>
        </w:rPr>
        <w:t>]</w:t>
      </w:r>
    </w:p>
    <w:p w:rsidR="00191A65" w:rsidRPr="00191A65" w:rsidRDefault="00191A65" w:rsidP="00191A65">
      <w:pPr>
        <w:rPr>
          <w:rFonts w:ascii="Arial" w:hAnsi="Arial" w:cs="Arial"/>
          <w:sz w:val="20"/>
          <w:szCs w:val="20"/>
        </w:rPr>
      </w:pPr>
      <w:r w:rsidRPr="00191A65">
        <w:rPr>
          <w:rFonts w:ascii="Arial" w:hAnsi="Arial" w:cs="Arial"/>
          <w:sz w:val="20"/>
          <w:szCs w:val="20"/>
          <w:u w:val="single"/>
        </w:rPr>
        <w:t>Reaffirming</w:t>
      </w:r>
      <w:r w:rsidRPr="00191A65">
        <w:rPr>
          <w:rFonts w:ascii="Arial" w:hAnsi="Arial" w:cs="Arial"/>
          <w:sz w:val="20"/>
          <w:szCs w:val="20"/>
        </w:rPr>
        <w:t> its Resolution 33/1996 of 25 July 1996, which encourages Governments to work with UN bodies aimed at improving the coordination and effectiveness of humanitarian assistance,</w:t>
      </w:r>
    </w:p>
    <w:p w:rsidR="00191A65" w:rsidRPr="00191A65" w:rsidRDefault="00191A65" w:rsidP="00191A65">
      <w:pPr>
        <w:rPr>
          <w:rFonts w:ascii="Arial" w:hAnsi="Arial" w:cs="Arial"/>
          <w:sz w:val="20"/>
          <w:szCs w:val="20"/>
        </w:rPr>
      </w:pPr>
      <w:r w:rsidRPr="00191A65">
        <w:rPr>
          <w:rFonts w:ascii="Arial" w:hAnsi="Arial" w:cs="Arial"/>
          <w:sz w:val="20"/>
          <w:szCs w:val="20"/>
          <w:u w:val="single"/>
        </w:rPr>
        <w:t>Noting</w:t>
      </w:r>
      <w:r w:rsidRPr="00191A65">
        <w:rPr>
          <w:rFonts w:ascii="Arial" w:hAnsi="Arial" w:cs="Arial"/>
          <w:sz w:val="20"/>
          <w:szCs w:val="20"/>
        </w:rPr>
        <w:t> with satisfaction the past efforts of various relevant UN bodies and nongovernmental organizations,</w:t>
      </w:r>
    </w:p>
    <w:p w:rsidR="00191A65" w:rsidRPr="00191A65" w:rsidRDefault="00191A65" w:rsidP="00191A65">
      <w:pPr>
        <w:rPr>
          <w:rFonts w:ascii="Arial" w:hAnsi="Arial" w:cs="Arial"/>
          <w:sz w:val="20"/>
          <w:szCs w:val="20"/>
        </w:rPr>
      </w:pPr>
      <w:r w:rsidRPr="00191A65">
        <w:rPr>
          <w:rFonts w:ascii="Arial" w:hAnsi="Arial" w:cs="Arial"/>
          <w:sz w:val="20"/>
          <w:szCs w:val="20"/>
          <w:u w:val="single"/>
        </w:rPr>
        <w:t>Stressing</w:t>
      </w:r>
      <w:r w:rsidRPr="00191A65">
        <w:rPr>
          <w:rFonts w:ascii="Arial" w:hAnsi="Arial" w:cs="Arial"/>
          <w:sz w:val="20"/>
          <w:szCs w:val="20"/>
        </w:rPr>
        <w:t> the fact that the United Nations faces significant financial obstacles and is in need of reform, particularly in the humanitarian realm,</w:t>
      </w:r>
    </w:p>
    <w:p w:rsidR="00191A65" w:rsidRPr="00191A65" w:rsidRDefault="00191A65" w:rsidP="00191A65">
      <w:pPr>
        <w:rPr>
          <w:rFonts w:ascii="Arial" w:hAnsi="Arial" w:cs="Arial"/>
          <w:sz w:val="20"/>
          <w:szCs w:val="20"/>
        </w:rPr>
      </w:pPr>
      <w:r w:rsidRPr="00191A65">
        <w:rPr>
          <w:rFonts w:ascii="Arial" w:hAnsi="Arial" w:cs="Arial"/>
          <w:sz w:val="20"/>
          <w:szCs w:val="20"/>
        </w:rPr>
        <w:t>1. </w:t>
      </w:r>
      <w:r w:rsidRPr="00191A65">
        <w:rPr>
          <w:rFonts w:ascii="Arial" w:hAnsi="Arial" w:cs="Arial"/>
          <w:sz w:val="20"/>
          <w:szCs w:val="20"/>
          <w:u w:val="single"/>
        </w:rPr>
        <w:t>Encourages</w:t>
      </w:r>
      <w:r w:rsidRPr="00191A65">
        <w:rPr>
          <w:rFonts w:ascii="Arial" w:hAnsi="Arial" w:cs="Arial"/>
          <w:sz w:val="20"/>
          <w:szCs w:val="20"/>
        </w:rPr>
        <w:t> all relevant agencies of the United Nations to collaborate more closely with countries at the grassroots level to enhance the carrying out of relief efforts; </w:t>
      </w:r>
      <w:r w:rsidRPr="00191A65">
        <w:rPr>
          <w:rFonts w:ascii="Arial" w:hAnsi="Arial" w:cs="Arial"/>
          <w:b/>
          <w:bCs/>
          <w:sz w:val="20"/>
          <w:szCs w:val="20"/>
        </w:rPr>
        <w:t>[use semicolons to separate operative clauses]</w:t>
      </w:r>
    </w:p>
    <w:p w:rsidR="00191A65" w:rsidRPr="00191A65" w:rsidRDefault="00191A65" w:rsidP="00191A65">
      <w:pPr>
        <w:rPr>
          <w:rFonts w:ascii="Arial" w:hAnsi="Arial" w:cs="Arial"/>
          <w:sz w:val="20"/>
          <w:szCs w:val="20"/>
        </w:rPr>
      </w:pPr>
      <w:r w:rsidRPr="00191A65">
        <w:rPr>
          <w:rFonts w:ascii="Arial" w:hAnsi="Arial" w:cs="Arial"/>
          <w:sz w:val="20"/>
          <w:szCs w:val="20"/>
        </w:rPr>
        <w:t>2. </w:t>
      </w:r>
      <w:r w:rsidRPr="00191A65">
        <w:rPr>
          <w:rFonts w:ascii="Arial" w:hAnsi="Arial" w:cs="Arial"/>
          <w:sz w:val="20"/>
          <w:szCs w:val="20"/>
          <w:u w:val="single"/>
        </w:rPr>
        <w:t>Urges</w:t>
      </w:r>
      <w:r w:rsidRPr="00191A65">
        <w:rPr>
          <w:rFonts w:ascii="Arial" w:hAnsi="Arial" w:cs="Arial"/>
          <w:sz w:val="20"/>
          <w:szCs w:val="20"/>
        </w:rPr>
        <w:t> member states to comply with the goals of the UN Department of Humanitarian Affairs to streamline efforts of humanitarian aid;</w:t>
      </w:r>
    </w:p>
    <w:p w:rsidR="00191A65" w:rsidRPr="00191A65" w:rsidRDefault="00191A65" w:rsidP="00191A65">
      <w:pPr>
        <w:rPr>
          <w:rFonts w:ascii="Arial" w:hAnsi="Arial" w:cs="Arial"/>
          <w:sz w:val="20"/>
          <w:szCs w:val="20"/>
        </w:rPr>
      </w:pPr>
      <w:r w:rsidRPr="00191A65">
        <w:rPr>
          <w:rFonts w:ascii="Arial" w:hAnsi="Arial" w:cs="Arial"/>
          <w:sz w:val="20"/>
          <w:szCs w:val="20"/>
        </w:rPr>
        <w:t>3. </w:t>
      </w:r>
      <w:r w:rsidRPr="00191A65">
        <w:rPr>
          <w:rFonts w:ascii="Arial" w:hAnsi="Arial" w:cs="Arial"/>
          <w:sz w:val="20"/>
          <w:szCs w:val="20"/>
          <w:u w:val="single"/>
        </w:rPr>
        <w:t>Requests</w:t>
      </w:r>
      <w:r w:rsidRPr="00191A65">
        <w:rPr>
          <w:rFonts w:ascii="Arial" w:hAnsi="Arial" w:cs="Arial"/>
          <w:sz w:val="20"/>
          <w:szCs w:val="20"/>
        </w:rPr>
        <w:t> that all nations develop rapid deployment forces to better enhance the coordination of relief efforts of humanitarian assistance in complex emergencies;</w:t>
      </w:r>
    </w:p>
    <w:p w:rsidR="00191A65" w:rsidRPr="00191A65" w:rsidRDefault="00191A65" w:rsidP="00191A65">
      <w:pPr>
        <w:rPr>
          <w:rFonts w:ascii="Arial" w:hAnsi="Arial" w:cs="Arial"/>
          <w:sz w:val="20"/>
          <w:szCs w:val="20"/>
        </w:rPr>
      </w:pPr>
      <w:r w:rsidRPr="00191A65">
        <w:rPr>
          <w:rFonts w:ascii="Arial" w:hAnsi="Arial" w:cs="Arial"/>
          <w:sz w:val="20"/>
          <w:szCs w:val="20"/>
        </w:rPr>
        <w:t>4. </w:t>
      </w:r>
      <w:r w:rsidRPr="00191A65">
        <w:rPr>
          <w:rFonts w:ascii="Arial" w:hAnsi="Arial" w:cs="Arial"/>
          <w:sz w:val="20"/>
          <w:szCs w:val="20"/>
          <w:u w:val="single"/>
        </w:rPr>
        <w:t>Calls</w:t>
      </w:r>
      <w:r w:rsidRPr="00191A65">
        <w:rPr>
          <w:rFonts w:ascii="Arial" w:hAnsi="Arial" w:cs="Arial"/>
          <w:sz w:val="20"/>
          <w:szCs w:val="20"/>
        </w:rPr>
        <w:t> for the development of a United Nations Trust Fund that encourages voluntary donations from the private transnational sector to aid in funding the implementation of rapid deployment forces;</w:t>
      </w:r>
    </w:p>
    <w:p w:rsidR="00191A65" w:rsidRPr="00191A65" w:rsidRDefault="00191A65" w:rsidP="00191A65">
      <w:pPr>
        <w:rPr>
          <w:rFonts w:ascii="Arial" w:hAnsi="Arial" w:cs="Arial"/>
          <w:sz w:val="20"/>
          <w:szCs w:val="20"/>
        </w:rPr>
      </w:pPr>
      <w:r w:rsidRPr="00191A65">
        <w:rPr>
          <w:rFonts w:ascii="Arial" w:hAnsi="Arial" w:cs="Arial"/>
          <w:sz w:val="20"/>
          <w:szCs w:val="20"/>
        </w:rPr>
        <w:t>5. </w:t>
      </w:r>
      <w:proofErr w:type="gramStart"/>
      <w:r w:rsidRPr="00191A65">
        <w:rPr>
          <w:rFonts w:ascii="Arial" w:hAnsi="Arial" w:cs="Arial"/>
          <w:sz w:val="20"/>
          <w:szCs w:val="20"/>
          <w:u w:val="single"/>
        </w:rPr>
        <w:t>Stresses</w:t>
      </w:r>
      <w:proofErr w:type="gramEnd"/>
      <w:r w:rsidRPr="00191A65">
        <w:rPr>
          <w:rFonts w:ascii="Arial" w:hAnsi="Arial" w:cs="Arial"/>
          <w:sz w:val="20"/>
          <w:szCs w:val="20"/>
        </w:rPr>
        <w:t> the continuing need for impartial and objective information on the political, economic and social situations and events of all countries;</w:t>
      </w:r>
    </w:p>
    <w:p w:rsidR="00191A65" w:rsidRPr="00191A65" w:rsidRDefault="00191A65" w:rsidP="00191A65">
      <w:pPr>
        <w:rPr>
          <w:rFonts w:ascii="Arial" w:hAnsi="Arial" w:cs="Arial"/>
          <w:sz w:val="20"/>
          <w:szCs w:val="20"/>
        </w:rPr>
      </w:pPr>
      <w:r w:rsidRPr="00191A65">
        <w:rPr>
          <w:rFonts w:ascii="Arial" w:hAnsi="Arial" w:cs="Arial"/>
          <w:sz w:val="20"/>
          <w:szCs w:val="20"/>
        </w:rPr>
        <w:t>6. </w:t>
      </w:r>
      <w:r w:rsidRPr="00191A65">
        <w:rPr>
          <w:rFonts w:ascii="Arial" w:hAnsi="Arial" w:cs="Arial"/>
          <w:sz w:val="20"/>
          <w:szCs w:val="20"/>
          <w:u w:val="single"/>
        </w:rPr>
        <w:t>Calls</w:t>
      </w:r>
      <w:r w:rsidRPr="00191A65">
        <w:rPr>
          <w:rFonts w:ascii="Arial" w:hAnsi="Arial" w:cs="Arial"/>
          <w:sz w:val="20"/>
          <w:szCs w:val="20"/>
        </w:rPr>
        <w:t> upon states to respond quickly and generously to consolidated appeals for humanitarian assistance; and</w:t>
      </w:r>
    </w:p>
    <w:p w:rsidR="00191A65" w:rsidRPr="00191A65" w:rsidRDefault="00191A65" w:rsidP="00191A65">
      <w:pPr>
        <w:rPr>
          <w:rFonts w:ascii="Arial" w:hAnsi="Arial" w:cs="Arial"/>
          <w:sz w:val="20"/>
          <w:szCs w:val="20"/>
        </w:rPr>
      </w:pPr>
      <w:r w:rsidRPr="00191A65">
        <w:rPr>
          <w:rFonts w:ascii="Arial" w:hAnsi="Arial" w:cs="Arial"/>
          <w:sz w:val="20"/>
          <w:szCs w:val="20"/>
        </w:rPr>
        <w:t>7. </w:t>
      </w:r>
      <w:r w:rsidRPr="00191A65">
        <w:rPr>
          <w:rFonts w:ascii="Arial" w:hAnsi="Arial" w:cs="Arial"/>
          <w:sz w:val="20"/>
          <w:szCs w:val="20"/>
          <w:u w:val="single"/>
        </w:rPr>
        <w:t>Requests</w:t>
      </w:r>
      <w:r w:rsidRPr="00191A65">
        <w:rPr>
          <w:rFonts w:ascii="Arial" w:hAnsi="Arial" w:cs="Arial"/>
          <w:sz w:val="20"/>
          <w:szCs w:val="20"/>
        </w:rPr>
        <w:t> the expansion of preventive actions and assurance of post-conflict assistance through reconstruction and development. </w:t>
      </w:r>
      <w:r w:rsidRPr="00191A65">
        <w:rPr>
          <w:rFonts w:ascii="Arial" w:hAnsi="Arial" w:cs="Arial"/>
          <w:b/>
          <w:bCs/>
          <w:sz w:val="20"/>
          <w:szCs w:val="20"/>
        </w:rPr>
        <w:t>[</w:t>
      </w:r>
      <w:proofErr w:type="gramStart"/>
      <w:r w:rsidRPr="00191A65">
        <w:rPr>
          <w:rFonts w:ascii="Arial" w:hAnsi="Arial" w:cs="Arial"/>
          <w:b/>
          <w:bCs/>
          <w:sz w:val="20"/>
          <w:szCs w:val="20"/>
        </w:rPr>
        <w:t>end</w:t>
      </w:r>
      <w:proofErr w:type="gramEnd"/>
      <w:r w:rsidRPr="00191A65">
        <w:rPr>
          <w:rFonts w:ascii="Arial" w:hAnsi="Arial" w:cs="Arial"/>
          <w:b/>
          <w:bCs/>
          <w:sz w:val="20"/>
          <w:szCs w:val="20"/>
        </w:rPr>
        <w:t xml:space="preserve"> resolutions with a period]</w:t>
      </w:r>
    </w:p>
    <w:p w:rsidR="005B7C0B" w:rsidRDefault="005B7C0B">
      <w:pPr>
        <w:rPr>
          <w:rFonts w:ascii="Arial" w:hAnsi="Arial" w:cs="Arial"/>
          <w:sz w:val="20"/>
          <w:szCs w:val="20"/>
        </w:rPr>
      </w:pPr>
      <w:r>
        <w:rPr>
          <w:rFonts w:ascii="Arial" w:hAnsi="Arial" w:cs="Arial"/>
          <w:sz w:val="20"/>
          <w:szCs w:val="20"/>
        </w:rPr>
        <w:br w:type="page"/>
      </w:r>
    </w:p>
    <w:p w:rsidR="005B7C0B" w:rsidRPr="005B7C0B" w:rsidRDefault="005B7C0B" w:rsidP="005B7C0B">
      <w:pPr>
        <w:rPr>
          <w:rFonts w:ascii="Arial" w:hAnsi="Arial" w:cs="Arial"/>
          <w:b/>
          <w:bCs/>
          <w:sz w:val="20"/>
          <w:szCs w:val="20"/>
        </w:rPr>
      </w:pPr>
      <w:r w:rsidRPr="005B7C0B">
        <w:rPr>
          <w:rFonts w:ascii="Arial" w:hAnsi="Arial" w:cs="Arial"/>
          <w:b/>
          <w:bCs/>
          <w:sz w:val="20"/>
          <w:szCs w:val="20"/>
        </w:rPr>
        <w:lastRenderedPageBreak/>
        <w:t>Sample Resolution...</w:t>
      </w:r>
    </w:p>
    <w:p w:rsidR="005B7C0B" w:rsidRPr="005B7C0B" w:rsidRDefault="005B7C0B" w:rsidP="005B7C0B">
      <w:pPr>
        <w:rPr>
          <w:rFonts w:ascii="Arial" w:hAnsi="Arial" w:cs="Arial"/>
          <w:sz w:val="20"/>
          <w:szCs w:val="20"/>
        </w:rPr>
      </w:pPr>
      <w:r w:rsidRPr="005B7C0B">
        <w:rPr>
          <w:rFonts w:ascii="Arial" w:hAnsi="Arial" w:cs="Arial"/>
          <w:sz w:val="20"/>
          <w:szCs w:val="20"/>
        </w:rPr>
        <w:t>Submitted To:    The Political Committee                        </w:t>
      </w:r>
    </w:p>
    <w:p w:rsidR="005B7C0B" w:rsidRPr="005B7C0B" w:rsidRDefault="005B7C0B" w:rsidP="005B7C0B">
      <w:pPr>
        <w:rPr>
          <w:rFonts w:ascii="Arial" w:hAnsi="Arial" w:cs="Arial"/>
          <w:sz w:val="20"/>
          <w:szCs w:val="20"/>
        </w:rPr>
      </w:pPr>
      <w:r w:rsidRPr="005B7C0B">
        <w:rPr>
          <w:rFonts w:ascii="Arial" w:hAnsi="Arial" w:cs="Arial"/>
          <w:sz w:val="20"/>
          <w:szCs w:val="20"/>
        </w:rPr>
        <w:t>Submitted By:    The Islamic Republic of Pakistan</w:t>
      </w:r>
    </w:p>
    <w:p w:rsidR="005B7C0B" w:rsidRPr="005B7C0B" w:rsidRDefault="005B7C0B" w:rsidP="005B7C0B">
      <w:pPr>
        <w:rPr>
          <w:rFonts w:ascii="Arial" w:hAnsi="Arial" w:cs="Arial"/>
          <w:sz w:val="20"/>
          <w:szCs w:val="20"/>
        </w:rPr>
      </w:pPr>
      <w:r w:rsidRPr="005B7C0B">
        <w:rPr>
          <w:rFonts w:ascii="Arial" w:hAnsi="Arial" w:cs="Arial"/>
          <w:sz w:val="20"/>
          <w:szCs w:val="20"/>
        </w:rPr>
        <w:t>Subject: Situation in the Middle East       </w:t>
      </w:r>
    </w:p>
    <w:p w:rsidR="005B7C0B" w:rsidRPr="005B7C0B" w:rsidRDefault="005B7C0B" w:rsidP="005B7C0B">
      <w:pPr>
        <w:rPr>
          <w:rFonts w:ascii="Arial" w:hAnsi="Arial" w:cs="Arial"/>
          <w:sz w:val="20"/>
          <w:szCs w:val="20"/>
        </w:rPr>
      </w:pPr>
      <w:r w:rsidRPr="005B7C0B">
        <w:rPr>
          <w:rFonts w:ascii="Arial" w:hAnsi="Arial" w:cs="Arial"/>
          <w:sz w:val="20"/>
          <w:szCs w:val="20"/>
        </w:rPr>
        <w:t>The Political Committee,</w:t>
      </w:r>
    </w:p>
    <w:p w:rsidR="005B7C0B" w:rsidRPr="005B7C0B" w:rsidRDefault="005B7C0B" w:rsidP="005B7C0B">
      <w:pPr>
        <w:rPr>
          <w:rFonts w:ascii="Arial" w:hAnsi="Arial" w:cs="Arial"/>
          <w:sz w:val="20"/>
          <w:szCs w:val="20"/>
        </w:rPr>
      </w:pPr>
      <w:r w:rsidRPr="005B7C0B">
        <w:rPr>
          <w:rFonts w:ascii="Arial" w:hAnsi="Arial" w:cs="Arial"/>
          <w:sz w:val="20"/>
          <w:szCs w:val="20"/>
        </w:rPr>
        <w:t>REMINDING 1993 Oslo Accords in which promoted peace between the Palestinians and the Israelis and called for the transfer of power and responsibilities of the Gaza Strip and West Bank to the Palestinians,</w:t>
      </w:r>
    </w:p>
    <w:p w:rsidR="005B7C0B" w:rsidRPr="005B7C0B" w:rsidRDefault="005B7C0B" w:rsidP="005B7C0B">
      <w:pPr>
        <w:rPr>
          <w:rFonts w:ascii="Arial" w:hAnsi="Arial" w:cs="Arial"/>
          <w:sz w:val="20"/>
          <w:szCs w:val="20"/>
        </w:rPr>
      </w:pPr>
      <w:r w:rsidRPr="005B7C0B">
        <w:rPr>
          <w:rFonts w:ascii="Arial" w:hAnsi="Arial" w:cs="Arial"/>
          <w:sz w:val="20"/>
          <w:szCs w:val="20"/>
        </w:rPr>
        <w:t>EMPHASIZING Resolution 242 calls upon the withdrawal of all Israelis from all territories gained through war conflicts.</w:t>
      </w:r>
    </w:p>
    <w:p w:rsidR="005B7C0B" w:rsidRPr="005B7C0B" w:rsidRDefault="005B7C0B" w:rsidP="005B7C0B">
      <w:pPr>
        <w:rPr>
          <w:rFonts w:ascii="Arial" w:hAnsi="Arial" w:cs="Arial"/>
          <w:sz w:val="20"/>
          <w:szCs w:val="20"/>
        </w:rPr>
      </w:pPr>
      <w:r w:rsidRPr="005B7C0B">
        <w:rPr>
          <w:rFonts w:ascii="Arial" w:hAnsi="Arial" w:cs="Arial"/>
          <w:sz w:val="20"/>
          <w:szCs w:val="20"/>
          <w:lang/>
        </w:rPr>
        <w:t>RECALLING UN Resolution 446 calls upon Israel not to transfer members of its own civilian population into occupied Arab territories and that “the policy and practices of Israel in establishing settlements in the Palestinian and other Arab territories occupied since 1967 have no legal validity and constitute a serious obstruction to achieving a comprehensive, just and lasting peace in the Middle East”,</w:t>
      </w:r>
    </w:p>
    <w:p w:rsidR="005B7C0B" w:rsidRPr="005B7C0B" w:rsidRDefault="005B7C0B" w:rsidP="005B7C0B">
      <w:pPr>
        <w:rPr>
          <w:rFonts w:ascii="Arial" w:hAnsi="Arial" w:cs="Arial"/>
          <w:sz w:val="20"/>
          <w:szCs w:val="20"/>
        </w:rPr>
      </w:pPr>
      <w:r w:rsidRPr="005B7C0B">
        <w:rPr>
          <w:rFonts w:ascii="Arial" w:hAnsi="Arial" w:cs="Arial"/>
          <w:sz w:val="20"/>
          <w:szCs w:val="20"/>
          <w:lang/>
        </w:rPr>
        <w:t>NOTING the failures to follow through the UN Partition Plans and the Oslo Accords, the Six-Day War, the isolation of PLO post the Gulf-War, and the ongoing violence are the evidences of the failures regarding Palestine and Israel,</w:t>
      </w:r>
    </w:p>
    <w:p w:rsidR="005B7C0B" w:rsidRPr="005B7C0B" w:rsidRDefault="005B7C0B" w:rsidP="005B7C0B">
      <w:pPr>
        <w:rPr>
          <w:rFonts w:ascii="Arial" w:hAnsi="Arial" w:cs="Arial"/>
          <w:sz w:val="20"/>
          <w:szCs w:val="20"/>
        </w:rPr>
      </w:pPr>
      <w:r w:rsidRPr="005B7C0B">
        <w:rPr>
          <w:rFonts w:ascii="Arial" w:hAnsi="Arial" w:cs="Arial"/>
          <w:sz w:val="20"/>
          <w:szCs w:val="20"/>
        </w:rPr>
        <w:t>STRESSING peaceful in the Middle East,</w:t>
      </w:r>
    </w:p>
    <w:p w:rsidR="005B7C0B" w:rsidRPr="005B7C0B" w:rsidRDefault="005B7C0B" w:rsidP="005B7C0B">
      <w:pPr>
        <w:rPr>
          <w:rFonts w:ascii="Arial" w:hAnsi="Arial" w:cs="Arial"/>
          <w:sz w:val="20"/>
          <w:szCs w:val="20"/>
        </w:rPr>
      </w:pPr>
      <w:r w:rsidRPr="005B7C0B">
        <w:rPr>
          <w:rFonts w:ascii="Arial" w:hAnsi="Arial" w:cs="Arial"/>
          <w:sz w:val="20"/>
          <w:szCs w:val="20"/>
        </w:rPr>
        <w:t>1. ENCOURAGES maintaining peace and bring progress and prosperity to the entire region; the need to promote harmony among the Muslim countries, addressing the challenges of extremism and terrorism, and a peaceful solution to the Israeli/Palestinian conflict;</w:t>
      </w:r>
    </w:p>
    <w:p w:rsidR="005B7C0B" w:rsidRPr="005B7C0B" w:rsidRDefault="005B7C0B" w:rsidP="005B7C0B">
      <w:pPr>
        <w:rPr>
          <w:rFonts w:ascii="Arial" w:hAnsi="Arial" w:cs="Arial"/>
          <w:sz w:val="20"/>
          <w:szCs w:val="20"/>
        </w:rPr>
      </w:pPr>
      <w:r w:rsidRPr="005B7C0B">
        <w:rPr>
          <w:rFonts w:ascii="Arial" w:hAnsi="Arial" w:cs="Arial"/>
          <w:sz w:val="20"/>
          <w:szCs w:val="20"/>
        </w:rPr>
        <w:t>2. CALLS for the Israelis to continue the process started with the withdrawal from </w:t>
      </w:r>
      <w:proofErr w:type="spellStart"/>
      <w:r w:rsidRPr="005B7C0B">
        <w:rPr>
          <w:rFonts w:ascii="Arial" w:hAnsi="Arial" w:cs="Arial"/>
          <w:sz w:val="20"/>
          <w:szCs w:val="20"/>
        </w:rPr>
        <w:t>Gazawould</w:t>
      </w:r>
      <w:proofErr w:type="spellEnd"/>
      <w:r w:rsidRPr="005B7C0B">
        <w:rPr>
          <w:rFonts w:ascii="Arial" w:hAnsi="Arial" w:cs="Arial"/>
          <w:sz w:val="20"/>
          <w:szCs w:val="20"/>
        </w:rPr>
        <w:t xml:space="preserve"> </w:t>
      </w:r>
      <w:proofErr w:type="gramStart"/>
      <w:r w:rsidRPr="005B7C0B">
        <w:rPr>
          <w:rFonts w:ascii="Arial" w:hAnsi="Arial" w:cs="Arial"/>
          <w:sz w:val="20"/>
          <w:szCs w:val="20"/>
        </w:rPr>
        <w:t>be</w:t>
      </w:r>
      <w:proofErr w:type="gramEnd"/>
      <w:r w:rsidRPr="005B7C0B">
        <w:rPr>
          <w:rFonts w:ascii="Arial" w:hAnsi="Arial" w:cs="Arial"/>
          <w:sz w:val="20"/>
          <w:szCs w:val="20"/>
        </w:rPr>
        <w:t xml:space="preserve"> continued in the West Bank and cease fires from both regions in order to expedite the process;</w:t>
      </w:r>
    </w:p>
    <w:p w:rsidR="005B7C0B" w:rsidRPr="005B7C0B" w:rsidRDefault="005B7C0B" w:rsidP="005B7C0B">
      <w:pPr>
        <w:rPr>
          <w:rFonts w:ascii="Arial" w:hAnsi="Arial" w:cs="Arial"/>
          <w:sz w:val="20"/>
          <w:szCs w:val="20"/>
        </w:rPr>
      </w:pPr>
      <w:r w:rsidRPr="005B7C0B">
        <w:rPr>
          <w:rFonts w:ascii="Arial" w:hAnsi="Arial" w:cs="Arial"/>
          <w:sz w:val="20"/>
          <w:szCs w:val="20"/>
        </w:rPr>
        <w:t xml:space="preserve">3. URGES a transfer of power and responsibilities to the Palestinians in the West Bank </w:t>
      </w:r>
      <w:proofErr w:type="spellStart"/>
      <w:r w:rsidRPr="005B7C0B">
        <w:rPr>
          <w:rFonts w:ascii="Arial" w:hAnsi="Arial" w:cs="Arial"/>
          <w:sz w:val="20"/>
          <w:szCs w:val="20"/>
        </w:rPr>
        <w:t>andGaza</w:t>
      </w:r>
      <w:proofErr w:type="spellEnd"/>
      <w:r w:rsidRPr="005B7C0B">
        <w:rPr>
          <w:rFonts w:ascii="Arial" w:hAnsi="Arial" w:cs="Arial"/>
          <w:sz w:val="20"/>
          <w:szCs w:val="20"/>
        </w:rPr>
        <w:t>, so they may have control over their own affairs;</w:t>
      </w:r>
    </w:p>
    <w:p w:rsidR="005B7C0B" w:rsidRPr="005B7C0B" w:rsidRDefault="005B7C0B" w:rsidP="005B7C0B">
      <w:pPr>
        <w:rPr>
          <w:rFonts w:ascii="Arial" w:hAnsi="Arial" w:cs="Arial"/>
          <w:sz w:val="20"/>
          <w:szCs w:val="20"/>
        </w:rPr>
      </w:pPr>
      <w:r w:rsidRPr="005B7C0B">
        <w:rPr>
          <w:rFonts w:ascii="Arial" w:hAnsi="Arial" w:cs="Arial"/>
          <w:sz w:val="20"/>
          <w:szCs w:val="20"/>
        </w:rPr>
        <w:t>4. CALLS for the Israelis to continue the process started with the withdrawal from </w:t>
      </w:r>
      <w:proofErr w:type="spellStart"/>
      <w:r w:rsidRPr="005B7C0B">
        <w:rPr>
          <w:rFonts w:ascii="Arial" w:hAnsi="Arial" w:cs="Arial"/>
          <w:sz w:val="20"/>
          <w:szCs w:val="20"/>
        </w:rPr>
        <w:t>Gazawould</w:t>
      </w:r>
      <w:proofErr w:type="spellEnd"/>
      <w:r w:rsidRPr="005B7C0B">
        <w:rPr>
          <w:rFonts w:ascii="Arial" w:hAnsi="Arial" w:cs="Arial"/>
          <w:sz w:val="20"/>
          <w:szCs w:val="20"/>
        </w:rPr>
        <w:t xml:space="preserve"> </w:t>
      </w:r>
      <w:proofErr w:type="gramStart"/>
      <w:r w:rsidRPr="005B7C0B">
        <w:rPr>
          <w:rFonts w:ascii="Arial" w:hAnsi="Arial" w:cs="Arial"/>
          <w:sz w:val="20"/>
          <w:szCs w:val="20"/>
        </w:rPr>
        <w:t>be</w:t>
      </w:r>
      <w:proofErr w:type="gramEnd"/>
      <w:r w:rsidRPr="005B7C0B">
        <w:rPr>
          <w:rFonts w:ascii="Arial" w:hAnsi="Arial" w:cs="Arial"/>
          <w:sz w:val="20"/>
          <w:szCs w:val="20"/>
        </w:rPr>
        <w:t xml:space="preserve"> continued in the West Bank and cease fires from both regions in order to expedite the process;</w:t>
      </w:r>
    </w:p>
    <w:p w:rsidR="005B7C0B" w:rsidRPr="005B7C0B" w:rsidRDefault="005B7C0B" w:rsidP="005B7C0B">
      <w:pPr>
        <w:rPr>
          <w:rFonts w:ascii="Arial" w:hAnsi="Arial" w:cs="Arial"/>
          <w:sz w:val="20"/>
          <w:szCs w:val="20"/>
        </w:rPr>
      </w:pPr>
      <w:r w:rsidRPr="005B7C0B">
        <w:rPr>
          <w:rFonts w:ascii="Arial" w:hAnsi="Arial" w:cs="Arial"/>
          <w:sz w:val="20"/>
          <w:szCs w:val="20"/>
        </w:rPr>
        <w:t>5. AFFIRMS NECESSITY to create a special UN envoy with Islamic cultural and historical expertise to evaluate and elevate the current living conditions of Palestinian refugees;</w:t>
      </w:r>
    </w:p>
    <w:p w:rsidR="005B7C0B" w:rsidRPr="005B7C0B" w:rsidRDefault="005B7C0B" w:rsidP="005B7C0B">
      <w:pPr>
        <w:rPr>
          <w:rFonts w:ascii="Arial" w:hAnsi="Arial" w:cs="Arial"/>
          <w:sz w:val="20"/>
          <w:szCs w:val="20"/>
        </w:rPr>
      </w:pPr>
      <w:r w:rsidRPr="005B7C0B">
        <w:rPr>
          <w:rFonts w:ascii="Arial" w:hAnsi="Arial" w:cs="Arial"/>
          <w:sz w:val="20"/>
          <w:szCs w:val="20"/>
        </w:rPr>
        <w:t>6. EMPHASIZE for the establishment and recognition of Palestine as an independent state in order to ensure stability in the region.</w:t>
      </w:r>
    </w:p>
    <w:p w:rsidR="005B7C0B" w:rsidRDefault="005B7C0B">
      <w:pPr>
        <w:rPr>
          <w:rFonts w:ascii="Arial" w:hAnsi="Arial" w:cs="Arial"/>
          <w:sz w:val="20"/>
          <w:szCs w:val="20"/>
        </w:rPr>
      </w:pPr>
      <w:r>
        <w:rPr>
          <w:rFonts w:ascii="Arial" w:hAnsi="Arial" w:cs="Arial"/>
          <w:sz w:val="20"/>
          <w:szCs w:val="20"/>
        </w:rPr>
        <w:br w:type="page"/>
      </w:r>
    </w:p>
    <w:p w:rsidR="005B7C0B" w:rsidRPr="005B7C0B" w:rsidRDefault="005B7C0B" w:rsidP="005B7C0B">
      <w:pPr>
        <w:rPr>
          <w:rFonts w:ascii="Arial" w:hAnsi="Arial" w:cs="Arial"/>
          <w:sz w:val="20"/>
          <w:szCs w:val="20"/>
        </w:rPr>
      </w:pPr>
      <w:r w:rsidRPr="005B7C0B">
        <w:rPr>
          <w:rFonts w:ascii="Arial" w:hAnsi="Arial" w:cs="Arial"/>
          <w:sz w:val="20"/>
          <w:szCs w:val="20"/>
        </w:rPr>
        <w:lastRenderedPageBreak/>
        <w:t>Sample Resolution</w:t>
      </w:r>
    </w:p>
    <w:p w:rsidR="005B7C0B" w:rsidRPr="005B7C0B" w:rsidRDefault="005B7C0B" w:rsidP="005B7C0B">
      <w:pPr>
        <w:rPr>
          <w:rFonts w:ascii="Arial" w:hAnsi="Arial" w:cs="Arial"/>
          <w:sz w:val="20"/>
          <w:szCs w:val="20"/>
        </w:rPr>
      </w:pPr>
      <w:r w:rsidRPr="005B7C0B">
        <w:rPr>
          <w:rFonts w:ascii="Arial" w:hAnsi="Arial" w:cs="Arial"/>
          <w:sz w:val="20"/>
          <w:szCs w:val="20"/>
        </w:rPr>
        <w:t>SUBJECT OF RESOLUTION:           Report of the Special Committee on the Charter of the United Nations and the Strengthening of the role of the United Nations Related to Economic Sanctions</w:t>
      </w:r>
    </w:p>
    <w:p w:rsidR="005B7C0B" w:rsidRPr="005B7C0B" w:rsidRDefault="005B7C0B" w:rsidP="005B7C0B">
      <w:pPr>
        <w:rPr>
          <w:rFonts w:ascii="Arial" w:hAnsi="Arial" w:cs="Arial"/>
          <w:sz w:val="20"/>
          <w:szCs w:val="20"/>
        </w:rPr>
      </w:pPr>
      <w:r w:rsidRPr="005B7C0B">
        <w:rPr>
          <w:rFonts w:ascii="Arial" w:hAnsi="Arial" w:cs="Arial"/>
          <w:sz w:val="20"/>
          <w:szCs w:val="20"/>
        </w:rPr>
        <w:t> </w:t>
      </w:r>
    </w:p>
    <w:p w:rsidR="005B7C0B" w:rsidRPr="005B7C0B" w:rsidRDefault="005B7C0B" w:rsidP="005B7C0B">
      <w:pPr>
        <w:rPr>
          <w:rFonts w:ascii="Arial" w:hAnsi="Arial" w:cs="Arial"/>
          <w:sz w:val="20"/>
          <w:szCs w:val="20"/>
        </w:rPr>
      </w:pPr>
      <w:r w:rsidRPr="005B7C0B">
        <w:rPr>
          <w:rFonts w:ascii="Arial" w:hAnsi="Arial" w:cs="Arial"/>
          <w:sz w:val="20"/>
          <w:szCs w:val="20"/>
        </w:rPr>
        <w:t>SUBMITTED TO:                               The Sixth Committee</w:t>
      </w:r>
    </w:p>
    <w:p w:rsidR="005B7C0B" w:rsidRPr="005B7C0B" w:rsidRDefault="005B7C0B" w:rsidP="005B7C0B">
      <w:pPr>
        <w:rPr>
          <w:rFonts w:ascii="Arial" w:hAnsi="Arial" w:cs="Arial"/>
          <w:sz w:val="20"/>
          <w:szCs w:val="20"/>
        </w:rPr>
      </w:pPr>
      <w:r w:rsidRPr="005B7C0B">
        <w:rPr>
          <w:rFonts w:ascii="Arial" w:hAnsi="Arial" w:cs="Arial"/>
          <w:sz w:val="20"/>
          <w:szCs w:val="20"/>
        </w:rPr>
        <w:t> </w:t>
      </w:r>
    </w:p>
    <w:p w:rsidR="005B7C0B" w:rsidRPr="005B7C0B" w:rsidRDefault="005B7C0B" w:rsidP="005B7C0B">
      <w:pPr>
        <w:rPr>
          <w:rFonts w:ascii="Arial" w:hAnsi="Arial" w:cs="Arial"/>
          <w:sz w:val="20"/>
          <w:szCs w:val="20"/>
        </w:rPr>
      </w:pPr>
      <w:r w:rsidRPr="005B7C0B">
        <w:rPr>
          <w:rFonts w:ascii="Arial" w:hAnsi="Arial" w:cs="Arial"/>
          <w:sz w:val="20"/>
          <w:szCs w:val="20"/>
        </w:rPr>
        <w:t>SUBMITTED BY:                               The Kingdom of Belgium</w:t>
      </w:r>
    </w:p>
    <w:p w:rsidR="005B7C0B" w:rsidRPr="005B7C0B" w:rsidRDefault="005B7C0B" w:rsidP="005B7C0B">
      <w:pPr>
        <w:rPr>
          <w:rFonts w:ascii="Arial" w:hAnsi="Arial" w:cs="Arial"/>
          <w:sz w:val="20"/>
          <w:szCs w:val="20"/>
        </w:rPr>
      </w:pPr>
      <w:r w:rsidRPr="005B7C0B">
        <w:rPr>
          <w:rFonts w:ascii="Arial" w:hAnsi="Arial" w:cs="Arial"/>
          <w:sz w:val="20"/>
          <w:szCs w:val="20"/>
        </w:rPr>
        <w:t> </w:t>
      </w:r>
    </w:p>
    <w:p w:rsidR="005B7C0B" w:rsidRPr="005B7C0B" w:rsidRDefault="005B7C0B" w:rsidP="005B7C0B">
      <w:pPr>
        <w:rPr>
          <w:rFonts w:ascii="Arial" w:hAnsi="Arial" w:cs="Arial"/>
          <w:sz w:val="20"/>
          <w:szCs w:val="20"/>
        </w:rPr>
      </w:pPr>
      <w:r w:rsidRPr="005B7C0B">
        <w:rPr>
          <w:rFonts w:ascii="Arial" w:hAnsi="Arial" w:cs="Arial"/>
          <w:sz w:val="20"/>
          <w:szCs w:val="20"/>
        </w:rPr>
        <w:t> The Sixth Committee (Legal)</w:t>
      </w:r>
    </w:p>
    <w:p w:rsidR="005B7C0B" w:rsidRPr="005B7C0B" w:rsidRDefault="005B7C0B" w:rsidP="005B7C0B">
      <w:pPr>
        <w:rPr>
          <w:rFonts w:ascii="Arial" w:hAnsi="Arial" w:cs="Arial"/>
          <w:sz w:val="20"/>
          <w:szCs w:val="20"/>
        </w:rPr>
      </w:pPr>
      <w:r w:rsidRPr="005B7C0B">
        <w:rPr>
          <w:rFonts w:ascii="Arial" w:hAnsi="Arial" w:cs="Arial"/>
          <w:sz w:val="20"/>
          <w:szCs w:val="20"/>
        </w:rPr>
        <w:t> </w:t>
      </w:r>
      <w:r w:rsidRPr="005B7C0B">
        <w:rPr>
          <w:rFonts w:ascii="Arial" w:hAnsi="Arial" w:cs="Arial"/>
          <w:i/>
          <w:iCs/>
          <w:sz w:val="20"/>
          <w:szCs w:val="20"/>
        </w:rPr>
        <w:t>Affirming</w:t>
      </w:r>
      <w:r w:rsidRPr="005B7C0B">
        <w:rPr>
          <w:rFonts w:ascii="Arial" w:hAnsi="Arial" w:cs="Arial"/>
          <w:sz w:val="20"/>
          <w:szCs w:val="20"/>
        </w:rPr>
        <w:t> that the use of sanctions is an effective tool when used in an appropriate manner,</w:t>
      </w:r>
    </w:p>
    <w:p w:rsidR="005B7C0B" w:rsidRPr="005B7C0B" w:rsidRDefault="005B7C0B" w:rsidP="005B7C0B">
      <w:pPr>
        <w:rPr>
          <w:rFonts w:ascii="Arial" w:hAnsi="Arial" w:cs="Arial"/>
          <w:sz w:val="20"/>
          <w:szCs w:val="20"/>
        </w:rPr>
      </w:pPr>
      <w:r w:rsidRPr="005B7C0B">
        <w:rPr>
          <w:rFonts w:ascii="Arial" w:hAnsi="Arial" w:cs="Arial"/>
          <w:sz w:val="20"/>
          <w:szCs w:val="20"/>
        </w:rPr>
        <w:t> </w:t>
      </w:r>
      <w:r w:rsidRPr="005B7C0B">
        <w:rPr>
          <w:rFonts w:ascii="Arial" w:hAnsi="Arial" w:cs="Arial"/>
          <w:i/>
          <w:iCs/>
          <w:sz w:val="20"/>
          <w:szCs w:val="20"/>
        </w:rPr>
        <w:t>Realizing</w:t>
      </w:r>
      <w:r w:rsidRPr="005B7C0B">
        <w:rPr>
          <w:rFonts w:ascii="Arial" w:hAnsi="Arial" w:cs="Arial"/>
          <w:sz w:val="20"/>
          <w:szCs w:val="20"/>
        </w:rPr>
        <w:t> the negative affect that sanctions impose on innocent citizens and third States,</w:t>
      </w:r>
    </w:p>
    <w:p w:rsidR="005B7C0B" w:rsidRPr="005B7C0B" w:rsidRDefault="005B7C0B" w:rsidP="005B7C0B">
      <w:pPr>
        <w:rPr>
          <w:rFonts w:ascii="Arial" w:hAnsi="Arial" w:cs="Arial"/>
          <w:sz w:val="20"/>
          <w:szCs w:val="20"/>
        </w:rPr>
      </w:pPr>
      <w:r w:rsidRPr="005B7C0B">
        <w:rPr>
          <w:rFonts w:ascii="Arial" w:hAnsi="Arial" w:cs="Arial"/>
          <w:sz w:val="20"/>
          <w:szCs w:val="20"/>
        </w:rPr>
        <w:t> </w:t>
      </w:r>
      <w:r w:rsidRPr="005B7C0B">
        <w:rPr>
          <w:rFonts w:ascii="Arial" w:hAnsi="Arial" w:cs="Arial"/>
          <w:i/>
          <w:iCs/>
          <w:sz w:val="20"/>
          <w:szCs w:val="20"/>
        </w:rPr>
        <w:t>Deeply disturbed</w:t>
      </w:r>
      <w:r w:rsidRPr="005B7C0B">
        <w:rPr>
          <w:rFonts w:ascii="Arial" w:hAnsi="Arial" w:cs="Arial"/>
          <w:sz w:val="20"/>
          <w:szCs w:val="20"/>
        </w:rPr>
        <w:t> </w:t>
      </w:r>
      <w:proofErr w:type="gramStart"/>
      <w:r w:rsidRPr="005B7C0B">
        <w:rPr>
          <w:rFonts w:ascii="Arial" w:hAnsi="Arial" w:cs="Arial"/>
          <w:sz w:val="20"/>
          <w:szCs w:val="20"/>
        </w:rPr>
        <w:t>that</w:t>
      </w:r>
      <w:proofErr w:type="gramEnd"/>
      <w:r w:rsidRPr="005B7C0B">
        <w:rPr>
          <w:rFonts w:ascii="Arial" w:hAnsi="Arial" w:cs="Arial"/>
          <w:sz w:val="20"/>
          <w:szCs w:val="20"/>
        </w:rPr>
        <w:t xml:space="preserve"> other nation-states do not show concern for the damage being done to human rights,</w:t>
      </w:r>
    </w:p>
    <w:p w:rsidR="005B7C0B" w:rsidRPr="005B7C0B" w:rsidRDefault="005B7C0B" w:rsidP="005B7C0B">
      <w:pPr>
        <w:rPr>
          <w:rFonts w:ascii="Arial" w:hAnsi="Arial" w:cs="Arial"/>
          <w:sz w:val="20"/>
          <w:szCs w:val="20"/>
        </w:rPr>
      </w:pPr>
      <w:r w:rsidRPr="005B7C0B">
        <w:rPr>
          <w:rFonts w:ascii="Arial" w:hAnsi="Arial" w:cs="Arial"/>
          <w:sz w:val="20"/>
          <w:szCs w:val="20"/>
        </w:rPr>
        <w:t> </w:t>
      </w:r>
      <w:r w:rsidRPr="005B7C0B">
        <w:rPr>
          <w:rFonts w:ascii="Arial" w:hAnsi="Arial" w:cs="Arial"/>
          <w:i/>
          <w:iCs/>
          <w:sz w:val="20"/>
          <w:szCs w:val="20"/>
        </w:rPr>
        <w:t>Expecting </w:t>
      </w:r>
      <w:r w:rsidRPr="005B7C0B">
        <w:rPr>
          <w:rFonts w:ascii="Arial" w:hAnsi="Arial" w:cs="Arial"/>
          <w:sz w:val="20"/>
          <w:szCs w:val="20"/>
        </w:rPr>
        <w:t>the committee put in place to review the impacts of sanctions to provide accurate, non- biased reports in a timely manner,</w:t>
      </w:r>
    </w:p>
    <w:p w:rsidR="005B7C0B" w:rsidRPr="005B7C0B" w:rsidRDefault="005B7C0B" w:rsidP="005B7C0B">
      <w:pPr>
        <w:rPr>
          <w:rFonts w:ascii="Arial" w:hAnsi="Arial" w:cs="Arial"/>
          <w:sz w:val="20"/>
          <w:szCs w:val="20"/>
        </w:rPr>
      </w:pPr>
      <w:r w:rsidRPr="005B7C0B">
        <w:rPr>
          <w:rFonts w:ascii="Arial" w:hAnsi="Arial" w:cs="Arial"/>
          <w:sz w:val="20"/>
          <w:szCs w:val="20"/>
        </w:rPr>
        <w:t> </w:t>
      </w:r>
      <w:r w:rsidRPr="005B7C0B">
        <w:rPr>
          <w:rFonts w:ascii="Arial" w:hAnsi="Arial" w:cs="Arial"/>
          <w:i/>
          <w:iCs/>
          <w:sz w:val="20"/>
          <w:szCs w:val="20"/>
        </w:rPr>
        <w:t>Confident </w:t>
      </w:r>
      <w:r w:rsidRPr="005B7C0B">
        <w:rPr>
          <w:rFonts w:ascii="Arial" w:hAnsi="Arial" w:cs="Arial"/>
          <w:sz w:val="20"/>
          <w:szCs w:val="20"/>
        </w:rPr>
        <w:t>that the use of smart sanctions will be effective in maximizing pressure to the targeted State’s leader(s), while preserving international humanitarian law,</w:t>
      </w:r>
    </w:p>
    <w:p w:rsidR="005B7C0B" w:rsidRDefault="005B7C0B" w:rsidP="005B7C0B">
      <w:pPr>
        <w:rPr>
          <w:rFonts w:ascii="Arial" w:hAnsi="Arial" w:cs="Arial"/>
          <w:sz w:val="20"/>
          <w:szCs w:val="20"/>
        </w:rPr>
      </w:pPr>
      <w:r w:rsidRPr="005B7C0B">
        <w:rPr>
          <w:rFonts w:ascii="Arial" w:hAnsi="Arial" w:cs="Arial"/>
          <w:sz w:val="20"/>
          <w:szCs w:val="20"/>
        </w:rPr>
        <w:t> </w:t>
      </w:r>
    </w:p>
    <w:p w:rsidR="005B7C0B" w:rsidRPr="005B7C0B" w:rsidRDefault="005B7C0B" w:rsidP="005B7C0B">
      <w:pPr>
        <w:rPr>
          <w:rFonts w:ascii="Arial" w:hAnsi="Arial" w:cs="Arial"/>
          <w:sz w:val="20"/>
          <w:szCs w:val="20"/>
        </w:rPr>
      </w:pPr>
      <w:r w:rsidRPr="005B7C0B">
        <w:rPr>
          <w:rFonts w:ascii="Arial" w:hAnsi="Arial" w:cs="Arial"/>
          <w:sz w:val="20"/>
          <w:szCs w:val="20"/>
        </w:rPr>
        <w:t>1.         </w:t>
      </w:r>
      <w:proofErr w:type="gramStart"/>
      <w:r w:rsidRPr="005B7C0B">
        <w:rPr>
          <w:rFonts w:ascii="Arial" w:hAnsi="Arial" w:cs="Arial"/>
          <w:i/>
          <w:iCs/>
          <w:sz w:val="20"/>
          <w:szCs w:val="20"/>
        </w:rPr>
        <w:t>Encourages</w:t>
      </w:r>
      <w:proofErr w:type="gramEnd"/>
      <w:r w:rsidRPr="005B7C0B">
        <w:rPr>
          <w:rFonts w:ascii="Arial" w:hAnsi="Arial" w:cs="Arial"/>
          <w:sz w:val="20"/>
          <w:szCs w:val="20"/>
        </w:rPr>
        <w:t> the United Nations Security Council to examine the current definition and implementation of sanctions;</w:t>
      </w:r>
    </w:p>
    <w:p w:rsidR="005B7C0B" w:rsidRPr="005B7C0B" w:rsidRDefault="005B7C0B" w:rsidP="005B7C0B">
      <w:pPr>
        <w:rPr>
          <w:rFonts w:ascii="Arial" w:hAnsi="Arial" w:cs="Arial"/>
          <w:sz w:val="20"/>
          <w:szCs w:val="20"/>
        </w:rPr>
      </w:pPr>
      <w:r w:rsidRPr="005B7C0B">
        <w:rPr>
          <w:rFonts w:ascii="Arial" w:hAnsi="Arial" w:cs="Arial"/>
          <w:sz w:val="20"/>
          <w:szCs w:val="20"/>
        </w:rPr>
        <w:t>2.         </w:t>
      </w:r>
      <w:r w:rsidRPr="005B7C0B">
        <w:rPr>
          <w:rFonts w:ascii="Arial" w:hAnsi="Arial" w:cs="Arial"/>
          <w:i/>
          <w:iCs/>
          <w:sz w:val="20"/>
          <w:szCs w:val="20"/>
        </w:rPr>
        <w:t>Draws attention</w:t>
      </w:r>
      <w:r w:rsidRPr="005B7C0B">
        <w:rPr>
          <w:rFonts w:ascii="Arial" w:hAnsi="Arial" w:cs="Arial"/>
          <w:sz w:val="20"/>
          <w:szCs w:val="20"/>
        </w:rPr>
        <w:t> to the detrimental and deadly impact sanctions are having on states, such as Iraq;</w:t>
      </w:r>
    </w:p>
    <w:p w:rsidR="005B7C0B" w:rsidRPr="005B7C0B" w:rsidRDefault="005B7C0B" w:rsidP="005B7C0B">
      <w:pPr>
        <w:rPr>
          <w:rFonts w:ascii="Arial" w:hAnsi="Arial" w:cs="Arial"/>
          <w:sz w:val="20"/>
          <w:szCs w:val="20"/>
        </w:rPr>
      </w:pPr>
      <w:r w:rsidRPr="005B7C0B">
        <w:rPr>
          <w:rFonts w:ascii="Arial" w:hAnsi="Arial" w:cs="Arial"/>
          <w:sz w:val="20"/>
          <w:szCs w:val="20"/>
        </w:rPr>
        <w:t>3.         </w:t>
      </w:r>
      <w:proofErr w:type="gramStart"/>
      <w:r w:rsidRPr="005B7C0B">
        <w:rPr>
          <w:rFonts w:ascii="Arial" w:hAnsi="Arial" w:cs="Arial"/>
          <w:i/>
          <w:iCs/>
          <w:sz w:val="20"/>
          <w:szCs w:val="20"/>
        </w:rPr>
        <w:t>Affirms</w:t>
      </w:r>
      <w:proofErr w:type="gramEnd"/>
      <w:r w:rsidRPr="005B7C0B">
        <w:rPr>
          <w:rFonts w:ascii="Arial" w:hAnsi="Arial" w:cs="Arial"/>
          <w:i/>
          <w:iCs/>
          <w:sz w:val="20"/>
          <w:szCs w:val="20"/>
        </w:rPr>
        <w:t> </w:t>
      </w:r>
      <w:r w:rsidRPr="005B7C0B">
        <w:rPr>
          <w:rFonts w:ascii="Arial" w:hAnsi="Arial" w:cs="Arial"/>
          <w:sz w:val="20"/>
          <w:szCs w:val="20"/>
        </w:rPr>
        <w:t>the need for disciplinary measures, however also seeing the need for preservation of our universal human rights laws;</w:t>
      </w:r>
    </w:p>
    <w:p w:rsidR="005B7C0B" w:rsidRPr="005B7C0B" w:rsidRDefault="005B7C0B" w:rsidP="005B7C0B">
      <w:pPr>
        <w:rPr>
          <w:rFonts w:ascii="Arial" w:hAnsi="Arial" w:cs="Arial"/>
          <w:sz w:val="20"/>
          <w:szCs w:val="20"/>
        </w:rPr>
      </w:pPr>
      <w:r w:rsidRPr="005B7C0B">
        <w:rPr>
          <w:rFonts w:ascii="Arial" w:hAnsi="Arial" w:cs="Arial"/>
          <w:sz w:val="20"/>
          <w:szCs w:val="20"/>
        </w:rPr>
        <w:t>4.         </w:t>
      </w:r>
      <w:r w:rsidRPr="005B7C0B">
        <w:rPr>
          <w:rFonts w:ascii="Arial" w:hAnsi="Arial" w:cs="Arial"/>
          <w:i/>
          <w:iCs/>
          <w:sz w:val="20"/>
          <w:szCs w:val="20"/>
        </w:rPr>
        <w:t>Calls upon</w:t>
      </w:r>
      <w:r w:rsidRPr="005B7C0B">
        <w:rPr>
          <w:rFonts w:ascii="Arial" w:hAnsi="Arial" w:cs="Arial"/>
          <w:sz w:val="20"/>
          <w:szCs w:val="20"/>
        </w:rPr>
        <w:t> member states to explore the idea of smart sanctions;</w:t>
      </w:r>
    </w:p>
    <w:p w:rsidR="005B7C0B" w:rsidRPr="005B7C0B" w:rsidRDefault="005B7C0B" w:rsidP="005B7C0B">
      <w:pPr>
        <w:rPr>
          <w:rFonts w:ascii="Arial" w:hAnsi="Arial" w:cs="Arial"/>
          <w:sz w:val="20"/>
          <w:szCs w:val="20"/>
        </w:rPr>
      </w:pPr>
      <w:r w:rsidRPr="005B7C0B">
        <w:rPr>
          <w:rFonts w:ascii="Arial" w:hAnsi="Arial" w:cs="Arial"/>
          <w:sz w:val="20"/>
          <w:szCs w:val="20"/>
        </w:rPr>
        <w:t>5.         </w:t>
      </w:r>
      <w:proofErr w:type="gramStart"/>
      <w:r w:rsidRPr="005B7C0B">
        <w:rPr>
          <w:rFonts w:ascii="Arial" w:hAnsi="Arial" w:cs="Arial"/>
          <w:i/>
          <w:iCs/>
          <w:sz w:val="20"/>
          <w:szCs w:val="20"/>
        </w:rPr>
        <w:t>Reminds</w:t>
      </w:r>
      <w:proofErr w:type="gramEnd"/>
      <w:r w:rsidRPr="005B7C0B">
        <w:rPr>
          <w:rFonts w:ascii="Arial" w:hAnsi="Arial" w:cs="Arial"/>
          <w:i/>
          <w:iCs/>
          <w:sz w:val="20"/>
          <w:szCs w:val="20"/>
        </w:rPr>
        <w:t> </w:t>
      </w:r>
      <w:r w:rsidRPr="005B7C0B">
        <w:rPr>
          <w:rFonts w:ascii="Arial" w:hAnsi="Arial" w:cs="Arial"/>
          <w:sz w:val="20"/>
          <w:szCs w:val="20"/>
        </w:rPr>
        <w:t>the global community that our purpose as a United Nations is to promote peace and justice;</w:t>
      </w:r>
    </w:p>
    <w:p w:rsidR="005B7C0B" w:rsidRPr="005B7C0B" w:rsidRDefault="005B7C0B" w:rsidP="005B7C0B">
      <w:pPr>
        <w:rPr>
          <w:rFonts w:ascii="Arial" w:hAnsi="Arial" w:cs="Arial"/>
          <w:sz w:val="20"/>
          <w:szCs w:val="20"/>
        </w:rPr>
      </w:pPr>
      <w:r w:rsidRPr="005B7C0B">
        <w:rPr>
          <w:rFonts w:ascii="Arial" w:hAnsi="Arial" w:cs="Arial"/>
          <w:sz w:val="20"/>
          <w:szCs w:val="20"/>
        </w:rPr>
        <w:t>6.         </w:t>
      </w:r>
      <w:r w:rsidRPr="005B7C0B">
        <w:rPr>
          <w:rFonts w:ascii="Arial" w:hAnsi="Arial" w:cs="Arial"/>
          <w:i/>
          <w:iCs/>
          <w:sz w:val="20"/>
          <w:szCs w:val="20"/>
        </w:rPr>
        <w:t>Expresses hope</w:t>
      </w:r>
      <w:r w:rsidRPr="005B7C0B">
        <w:rPr>
          <w:rFonts w:ascii="Arial" w:hAnsi="Arial" w:cs="Arial"/>
          <w:sz w:val="20"/>
          <w:szCs w:val="20"/>
        </w:rPr>
        <w:t> that no more innocent lives are lost due to the decisions of distant member-states.</w:t>
      </w:r>
    </w:p>
    <w:sectPr w:rsidR="005B7C0B" w:rsidRPr="005B7C0B" w:rsidSect="006277F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7237E"/>
    <w:multiLevelType w:val="multilevel"/>
    <w:tmpl w:val="835E4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2C5A70"/>
    <w:multiLevelType w:val="multilevel"/>
    <w:tmpl w:val="98E27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6277F5"/>
    <w:rsid w:val="00191A65"/>
    <w:rsid w:val="003260C6"/>
    <w:rsid w:val="005B7C0B"/>
    <w:rsid w:val="006277F5"/>
    <w:rsid w:val="00806521"/>
    <w:rsid w:val="00F735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521"/>
  </w:style>
  <w:style w:type="paragraph" w:styleId="Heading1">
    <w:name w:val="heading 1"/>
    <w:basedOn w:val="Normal"/>
    <w:link w:val="Heading1Char"/>
    <w:uiPriority w:val="9"/>
    <w:qFormat/>
    <w:rsid w:val="006277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277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277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77F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277F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277F5"/>
    <w:rPr>
      <w:rFonts w:ascii="Times New Roman" w:eastAsia="Times New Roman" w:hAnsi="Times New Roman" w:cs="Times New Roman"/>
      <w:b/>
      <w:bCs/>
      <w:sz w:val="27"/>
      <w:szCs w:val="27"/>
    </w:rPr>
  </w:style>
  <w:style w:type="character" w:customStyle="1" w:styleId="apple-style-span">
    <w:name w:val="apple-style-span"/>
    <w:basedOn w:val="DefaultParagraphFont"/>
    <w:rsid w:val="006277F5"/>
  </w:style>
  <w:style w:type="character" w:customStyle="1" w:styleId="apple-converted-space">
    <w:name w:val="apple-converted-space"/>
    <w:basedOn w:val="DefaultParagraphFont"/>
    <w:rsid w:val="006277F5"/>
  </w:style>
  <w:style w:type="paragraph" w:styleId="NormalWeb">
    <w:name w:val="Normal (Web)"/>
    <w:basedOn w:val="Normal"/>
    <w:uiPriority w:val="99"/>
    <w:semiHidden/>
    <w:unhideWhenUsed/>
    <w:rsid w:val="006277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7358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9641781">
      <w:bodyDiv w:val="1"/>
      <w:marLeft w:val="0"/>
      <w:marRight w:val="0"/>
      <w:marTop w:val="0"/>
      <w:marBottom w:val="0"/>
      <w:divBdr>
        <w:top w:val="none" w:sz="0" w:space="0" w:color="auto"/>
        <w:left w:val="none" w:sz="0" w:space="0" w:color="auto"/>
        <w:bottom w:val="none" w:sz="0" w:space="0" w:color="auto"/>
        <w:right w:val="none" w:sz="0" w:space="0" w:color="auto"/>
      </w:divBdr>
      <w:divsChild>
        <w:div w:id="561911166">
          <w:marLeft w:val="0"/>
          <w:marRight w:val="0"/>
          <w:marTop w:val="0"/>
          <w:marBottom w:val="0"/>
          <w:divBdr>
            <w:top w:val="none" w:sz="0" w:space="0" w:color="auto"/>
            <w:left w:val="none" w:sz="0" w:space="0" w:color="auto"/>
            <w:bottom w:val="none" w:sz="0" w:space="0" w:color="auto"/>
            <w:right w:val="none" w:sz="0" w:space="0" w:color="auto"/>
          </w:divBdr>
          <w:divsChild>
            <w:div w:id="17614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1595">
      <w:bodyDiv w:val="1"/>
      <w:marLeft w:val="0"/>
      <w:marRight w:val="0"/>
      <w:marTop w:val="0"/>
      <w:marBottom w:val="0"/>
      <w:divBdr>
        <w:top w:val="none" w:sz="0" w:space="0" w:color="auto"/>
        <w:left w:val="none" w:sz="0" w:space="0" w:color="auto"/>
        <w:bottom w:val="none" w:sz="0" w:space="0" w:color="auto"/>
        <w:right w:val="none" w:sz="0" w:space="0" w:color="auto"/>
      </w:divBdr>
    </w:div>
    <w:div w:id="259339455">
      <w:bodyDiv w:val="1"/>
      <w:marLeft w:val="0"/>
      <w:marRight w:val="0"/>
      <w:marTop w:val="0"/>
      <w:marBottom w:val="0"/>
      <w:divBdr>
        <w:top w:val="none" w:sz="0" w:space="0" w:color="auto"/>
        <w:left w:val="none" w:sz="0" w:space="0" w:color="auto"/>
        <w:bottom w:val="none" w:sz="0" w:space="0" w:color="auto"/>
        <w:right w:val="none" w:sz="0" w:space="0" w:color="auto"/>
      </w:divBdr>
    </w:div>
    <w:div w:id="262810099">
      <w:bodyDiv w:val="1"/>
      <w:marLeft w:val="0"/>
      <w:marRight w:val="0"/>
      <w:marTop w:val="0"/>
      <w:marBottom w:val="0"/>
      <w:divBdr>
        <w:top w:val="none" w:sz="0" w:space="0" w:color="auto"/>
        <w:left w:val="none" w:sz="0" w:space="0" w:color="auto"/>
        <w:bottom w:val="none" w:sz="0" w:space="0" w:color="auto"/>
        <w:right w:val="none" w:sz="0" w:space="0" w:color="auto"/>
      </w:divBdr>
    </w:div>
    <w:div w:id="635841408">
      <w:bodyDiv w:val="1"/>
      <w:marLeft w:val="0"/>
      <w:marRight w:val="0"/>
      <w:marTop w:val="0"/>
      <w:marBottom w:val="0"/>
      <w:divBdr>
        <w:top w:val="none" w:sz="0" w:space="0" w:color="auto"/>
        <w:left w:val="none" w:sz="0" w:space="0" w:color="auto"/>
        <w:bottom w:val="none" w:sz="0" w:space="0" w:color="auto"/>
        <w:right w:val="none" w:sz="0" w:space="0" w:color="auto"/>
      </w:divBdr>
    </w:div>
    <w:div w:id="641547221">
      <w:bodyDiv w:val="1"/>
      <w:marLeft w:val="0"/>
      <w:marRight w:val="0"/>
      <w:marTop w:val="0"/>
      <w:marBottom w:val="0"/>
      <w:divBdr>
        <w:top w:val="none" w:sz="0" w:space="0" w:color="auto"/>
        <w:left w:val="none" w:sz="0" w:space="0" w:color="auto"/>
        <w:bottom w:val="none" w:sz="0" w:space="0" w:color="auto"/>
        <w:right w:val="none" w:sz="0" w:space="0" w:color="auto"/>
      </w:divBdr>
      <w:divsChild>
        <w:div w:id="221528743">
          <w:marLeft w:val="0"/>
          <w:marRight w:val="0"/>
          <w:marTop w:val="0"/>
          <w:marBottom w:val="0"/>
          <w:divBdr>
            <w:top w:val="none" w:sz="0" w:space="0" w:color="auto"/>
            <w:left w:val="none" w:sz="0" w:space="0" w:color="auto"/>
            <w:bottom w:val="none" w:sz="0" w:space="0" w:color="auto"/>
            <w:right w:val="none" w:sz="0" w:space="0" w:color="auto"/>
          </w:divBdr>
        </w:div>
      </w:divsChild>
    </w:div>
    <w:div w:id="840118723">
      <w:bodyDiv w:val="1"/>
      <w:marLeft w:val="0"/>
      <w:marRight w:val="0"/>
      <w:marTop w:val="0"/>
      <w:marBottom w:val="0"/>
      <w:divBdr>
        <w:top w:val="none" w:sz="0" w:space="0" w:color="auto"/>
        <w:left w:val="none" w:sz="0" w:space="0" w:color="auto"/>
        <w:bottom w:val="none" w:sz="0" w:space="0" w:color="auto"/>
        <w:right w:val="none" w:sz="0" w:space="0" w:color="auto"/>
      </w:divBdr>
      <w:divsChild>
        <w:div w:id="2019499525">
          <w:marLeft w:val="0"/>
          <w:marRight w:val="0"/>
          <w:marTop w:val="0"/>
          <w:marBottom w:val="0"/>
          <w:divBdr>
            <w:top w:val="none" w:sz="0" w:space="0" w:color="auto"/>
            <w:left w:val="none" w:sz="0" w:space="0" w:color="auto"/>
            <w:bottom w:val="none" w:sz="0" w:space="0" w:color="auto"/>
            <w:right w:val="none" w:sz="0" w:space="0" w:color="auto"/>
          </w:divBdr>
          <w:divsChild>
            <w:div w:id="13233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299661">
      <w:bodyDiv w:val="1"/>
      <w:marLeft w:val="0"/>
      <w:marRight w:val="0"/>
      <w:marTop w:val="0"/>
      <w:marBottom w:val="0"/>
      <w:divBdr>
        <w:top w:val="none" w:sz="0" w:space="0" w:color="auto"/>
        <w:left w:val="none" w:sz="0" w:space="0" w:color="auto"/>
        <w:bottom w:val="none" w:sz="0" w:space="0" w:color="auto"/>
        <w:right w:val="none" w:sz="0" w:space="0" w:color="auto"/>
      </w:divBdr>
    </w:div>
    <w:div w:id="1288464814">
      <w:bodyDiv w:val="1"/>
      <w:marLeft w:val="0"/>
      <w:marRight w:val="0"/>
      <w:marTop w:val="0"/>
      <w:marBottom w:val="0"/>
      <w:divBdr>
        <w:top w:val="none" w:sz="0" w:space="0" w:color="auto"/>
        <w:left w:val="none" w:sz="0" w:space="0" w:color="auto"/>
        <w:bottom w:val="none" w:sz="0" w:space="0" w:color="auto"/>
        <w:right w:val="none" w:sz="0" w:space="0" w:color="auto"/>
      </w:divBdr>
    </w:div>
    <w:div w:id="1361395386">
      <w:bodyDiv w:val="1"/>
      <w:marLeft w:val="0"/>
      <w:marRight w:val="0"/>
      <w:marTop w:val="0"/>
      <w:marBottom w:val="0"/>
      <w:divBdr>
        <w:top w:val="none" w:sz="0" w:space="0" w:color="auto"/>
        <w:left w:val="none" w:sz="0" w:space="0" w:color="auto"/>
        <w:bottom w:val="none" w:sz="0" w:space="0" w:color="auto"/>
        <w:right w:val="none" w:sz="0" w:space="0" w:color="auto"/>
      </w:divBdr>
      <w:divsChild>
        <w:div w:id="37366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1948</Words>
  <Characters>11107</Characters>
  <Application>Microsoft Office Word</Application>
  <DocSecurity>0</DocSecurity>
  <Lines>92</Lines>
  <Paragraphs>26</Paragraphs>
  <ScaleCrop>false</ScaleCrop>
  <Company/>
  <LinksUpToDate>false</LinksUpToDate>
  <CharactersWithSpaces>13029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Sue Filipp</dc:creator>
  <cp:lastModifiedBy>Rhonda Sue Filipp</cp:lastModifiedBy>
  <cp:revision>4</cp:revision>
  <dcterms:created xsi:type="dcterms:W3CDTF">2012-02-24T05:38:00Z</dcterms:created>
  <dcterms:modified xsi:type="dcterms:W3CDTF">2012-02-24T05:50:00Z</dcterms:modified>
</cp:coreProperties>
</file>